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38A6F" w14:textId="56B0ADAB" w:rsidR="00E96266" w:rsidRDefault="002F4E4B" w:rsidP="00674324">
      <w:pPr>
        <w:spacing w:after="91" w:line="259" w:lineRule="auto"/>
        <w:jc w:val="center"/>
      </w:pPr>
      <w:r>
        <w:rPr>
          <w:rFonts w:ascii="Calibri" w:eastAsia="Calibri" w:hAnsi="Calibri" w:cs="Calibri"/>
          <w:b/>
          <w:sz w:val="28"/>
        </w:rPr>
        <w:t>D</w:t>
      </w:r>
      <w:r w:rsidR="005F272A">
        <w:rPr>
          <w:rFonts w:ascii="Calibri" w:eastAsia="Calibri" w:hAnsi="Calibri" w:cs="Calibri"/>
          <w:b/>
          <w:sz w:val="28"/>
        </w:rPr>
        <w:t xml:space="preserve">ATED </w:t>
      </w:r>
      <w:r w:rsidR="00C327ED">
        <w:rPr>
          <w:b/>
          <w:sz w:val="28"/>
        </w:rPr>
        <w:tab/>
      </w:r>
      <w:r w:rsidR="00C327ED">
        <w:rPr>
          <w:b/>
          <w:sz w:val="28"/>
        </w:rPr>
        <w:tab/>
      </w:r>
      <w:r w:rsidR="00C327ED">
        <w:rPr>
          <w:b/>
          <w:sz w:val="28"/>
        </w:rPr>
        <w:tab/>
      </w:r>
      <w:r w:rsidR="00C327ED">
        <w:rPr>
          <w:b/>
          <w:sz w:val="28"/>
        </w:rPr>
        <w:tab/>
      </w:r>
      <w:r w:rsidR="00C327ED">
        <w:rPr>
          <w:b/>
          <w:sz w:val="28"/>
        </w:rPr>
        <w:tab/>
      </w:r>
      <w:r w:rsidR="00C327ED">
        <w:rPr>
          <w:b/>
          <w:sz w:val="28"/>
        </w:rPr>
        <w:tab/>
      </w:r>
      <w:r w:rsidR="00C327ED">
        <w:rPr>
          <w:b/>
          <w:sz w:val="28"/>
        </w:rPr>
        <w:tab/>
      </w:r>
      <w:r w:rsidR="00C327ED">
        <w:rPr>
          <w:b/>
          <w:sz w:val="28"/>
        </w:rPr>
        <w:tab/>
      </w:r>
      <w:r w:rsidR="00C327ED">
        <w:rPr>
          <w:b/>
          <w:sz w:val="28"/>
        </w:rPr>
        <w:tab/>
        <w:t>202</w:t>
      </w:r>
      <w:r w:rsidR="007C111E">
        <w:rPr>
          <w:b/>
          <w:sz w:val="28"/>
        </w:rPr>
        <w:t>5</w:t>
      </w:r>
    </w:p>
    <w:p w14:paraId="4402B9BD" w14:textId="77777777" w:rsidR="00E96266" w:rsidRDefault="005F272A">
      <w:pPr>
        <w:spacing w:after="93" w:line="259" w:lineRule="auto"/>
        <w:jc w:val="left"/>
      </w:pPr>
      <w:r>
        <w:rPr>
          <w:rFonts w:ascii="Calibri" w:eastAsia="Calibri" w:hAnsi="Calibri" w:cs="Calibri"/>
          <w:b/>
          <w:sz w:val="28"/>
        </w:rPr>
        <w:t xml:space="preserve"> </w:t>
      </w:r>
    </w:p>
    <w:p w14:paraId="379C5357" w14:textId="0F363DE0" w:rsidR="00E96266" w:rsidRDefault="005F272A">
      <w:pPr>
        <w:spacing w:after="91" w:line="259" w:lineRule="auto"/>
        <w:jc w:val="left"/>
        <w:rPr>
          <w:rFonts w:ascii="Calibri" w:eastAsia="Calibri" w:hAnsi="Calibri" w:cs="Calibri"/>
          <w:b/>
          <w:sz w:val="28"/>
        </w:rPr>
      </w:pPr>
      <w:r>
        <w:rPr>
          <w:rFonts w:ascii="Calibri" w:eastAsia="Calibri" w:hAnsi="Calibri" w:cs="Calibri"/>
          <w:b/>
          <w:sz w:val="28"/>
        </w:rPr>
        <w:t xml:space="preserve"> </w:t>
      </w:r>
    </w:p>
    <w:p w14:paraId="2EF0721F" w14:textId="5956EE7F" w:rsidR="00674324" w:rsidRDefault="00674324">
      <w:pPr>
        <w:spacing w:after="91" w:line="259" w:lineRule="auto"/>
        <w:jc w:val="left"/>
        <w:rPr>
          <w:rFonts w:ascii="Calibri" w:eastAsia="Calibri" w:hAnsi="Calibri" w:cs="Calibri"/>
          <w:b/>
          <w:sz w:val="28"/>
        </w:rPr>
      </w:pPr>
    </w:p>
    <w:p w14:paraId="770852CD" w14:textId="155D8C6B" w:rsidR="00674324" w:rsidRDefault="00674324">
      <w:pPr>
        <w:spacing w:after="91" w:line="259" w:lineRule="auto"/>
        <w:jc w:val="left"/>
        <w:rPr>
          <w:rFonts w:ascii="Calibri" w:eastAsia="Calibri" w:hAnsi="Calibri" w:cs="Calibri"/>
          <w:b/>
          <w:sz w:val="28"/>
        </w:rPr>
      </w:pPr>
    </w:p>
    <w:p w14:paraId="40E0A7C8" w14:textId="0591855E" w:rsidR="00674324" w:rsidRDefault="00674324">
      <w:pPr>
        <w:spacing w:after="91" w:line="259" w:lineRule="auto"/>
        <w:jc w:val="left"/>
        <w:rPr>
          <w:rFonts w:ascii="Calibri" w:eastAsia="Calibri" w:hAnsi="Calibri" w:cs="Calibri"/>
          <w:b/>
          <w:sz w:val="28"/>
        </w:rPr>
      </w:pPr>
    </w:p>
    <w:p w14:paraId="3AB6153B" w14:textId="77777777" w:rsidR="00674324" w:rsidRDefault="00674324">
      <w:pPr>
        <w:spacing w:after="91" w:line="259" w:lineRule="auto"/>
        <w:jc w:val="left"/>
      </w:pPr>
    </w:p>
    <w:p w14:paraId="3D8135E5" w14:textId="77777777" w:rsidR="009D7086" w:rsidRPr="007E27EE" w:rsidRDefault="005F272A" w:rsidP="007E27EE">
      <w:pPr>
        <w:spacing w:after="0" w:line="240" w:lineRule="auto"/>
        <w:ind w:left="357" w:right="379"/>
        <w:jc w:val="center"/>
        <w:rPr>
          <w:b/>
          <w:sz w:val="24"/>
          <w:szCs w:val="24"/>
        </w:rPr>
      </w:pPr>
      <w:r>
        <w:rPr>
          <w:rFonts w:ascii="Calibri" w:eastAsia="Calibri" w:hAnsi="Calibri" w:cs="Calibri"/>
          <w:b/>
          <w:sz w:val="28"/>
        </w:rPr>
        <w:t xml:space="preserve"> </w:t>
      </w:r>
      <w:r w:rsidR="00674324" w:rsidRPr="007E27EE">
        <w:rPr>
          <w:b/>
          <w:sz w:val="24"/>
          <w:szCs w:val="24"/>
        </w:rPr>
        <w:t xml:space="preserve">THE LORD MAYOR AND CITIZENS OF THE CITY OF WESTMINSTER </w:t>
      </w:r>
    </w:p>
    <w:p w14:paraId="440D4DA0" w14:textId="77777777" w:rsidR="007E27EE" w:rsidRDefault="007E27EE" w:rsidP="00674324">
      <w:pPr>
        <w:spacing w:before="35" w:line="626" w:lineRule="auto"/>
        <w:ind w:left="357" w:right="379"/>
        <w:jc w:val="center"/>
        <w:rPr>
          <w:b/>
          <w:sz w:val="32"/>
        </w:rPr>
      </w:pPr>
    </w:p>
    <w:p w14:paraId="317D057D" w14:textId="6F810798" w:rsidR="00674324" w:rsidRPr="007E27EE" w:rsidRDefault="00674324" w:rsidP="00674324">
      <w:pPr>
        <w:spacing w:before="35" w:line="626" w:lineRule="auto"/>
        <w:ind w:left="357" w:right="379"/>
        <w:jc w:val="center"/>
        <w:rPr>
          <w:b/>
          <w:sz w:val="28"/>
          <w:szCs w:val="28"/>
        </w:rPr>
      </w:pPr>
      <w:r w:rsidRPr="007E27EE">
        <w:rPr>
          <w:b/>
          <w:sz w:val="28"/>
          <w:szCs w:val="28"/>
        </w:rPr>
        <w:t>AND</w:t>
      </w:r>
    </w:p>
    <w:p w14:paraId="09893CAC" w14:textId="420B0729" w:rsidR="00D14B92" w:rsidRDefault="00BE4DFF" w:rsidP="00674324">
      <w:pPr>
        <w:spacing w:before="4"/>
        <w:ind w:left="357" w:right="376"/>
        <w:jc w:val="center"/>
        <w:rPr>
          <w:b/>
          <w:sz w:val="18"/>
          <w:szCs w:val="12"/>
        </w:rPr>
      </w:pPr>
      <w:r>
        <w:rPr>
          <w:rFonts w:asciiTheme="minorHAnsi" w:hAnsiTheme="minorHAnsi" w:cstheme="minorHAnsi"/>
          <w:b/>
          <w:sz w:val="28"/>
          <w:szCs w:val="28"/>
        </w:rPr>
        <w:t xml:space="preserve">THE </w:t>
      </w:r>
      <w:r w:rsidR="003E2B33">
        <w:rPr>
          <w:rFonts w:asciiTheme="minorHAnsi" w:hAnsiTheme="minorHAnsi" w:cstheme="minorHAnsi"/>
          <w:b/>
          <w:sz w:val="28"/>
          <w:szCs w:val="28"/>
        </w:rPr>
        <w:t>P</w:t>
      </w:r>
      <w:r w:rsidR="00815931">
        <w:rPr>
          <w:rFonts w:asciiTheme="minorHAnsi" w:hAnsiTheme="minorHAnsi" w:cstheme="minorHAnsi"/>
          <w:b/>
          <w:sz w:val="28"/>
          <w:szCs w:val="28"/>
        </w:rPr>
        <w:t>ADDINGTON PARTNERSHIP LTD</w:t>
      </w:r>
    </w:p>
    <w:p w14:paraId="24485ADD" w14:textId="19E74083" w:rsidR="00674324" w:rsidRPr="0054614A" w:rsidRDefault="00FE3E61" w:rsidP="00674324">
      <w:pPr>
        <w:spacing w:before="4"/>
        <w:ind w:left="357" w:right="376"/>
        <w:jc w:val="center"/>
        <w:rPr>
          <w:b/>
          <w:sz w:val="18"/>
          <w:szCs w:val="12"/>
        </w:rPr>
      </w:pPr>
      <w:r>
        <w:rPr>
          <w:b/>
          <w:sz w:val="18"/>
          <w:szCs w:val="12"/>
        </w:rPr>
        <w:t>(</w:t>
      </w:r>
      <w:r w:rsidR="005E72F5">
        <w:rPr>
          <w:b/>
          <w:sz w:val="18"/>
          <w:szCs w:val="12"/>
        </w:rPr>
        <w:t xml:space="preserve">Operating as </w:t>
      </w:r>
      <w:r w:rsidR="003E2B33">
        <w:rPr>
          <w:b/>
          <w:sz w:val="18"/>
          <w:szCs w:val="12"/>
        </w:rPr>
        <w:t xml:space="preserve">Grand Union </w:t>
      </w:r>
      <w:r w:rsidR="00A8162A">
        <w:rPr>
          <w:b/>
          <w:sz w:val="18"/>
          <w:szCs w:val="12"/>
        </w:rPr>
        <w:t>Business Improvement District</w:t>
      </w:r>
      <w:r w:rsidR="00B42805">
        <w:rPr>
          <w:b/>
          <w:sz w:val="18"/>
          <w:szCs w:val="12"/>
        </w:rPr>
        <w:t xml:space="preserve"> </w:t>
      </w:r>
      <w:r w:rsidR="00B42805" w:rsidRPr="00B42805">
        <w:rPr>
          <w:b/>
          <w:sz w:val="18"/>
          <w:szCs w:val="12"/>
        </w:rPr>
        <w:t xml:space="preserve">2025 </w:t>
      </w:r>
      <w:r w:rsidR="00B42805">
        <w:rPr>
          <w:b/>
          <w:sz w:val="18"/>
          <w:szCs w:val="12"/>
        </w:rPr>
        <w:t>-</w:t>
      </w:r>
      <w:r w:rsidR="00B42805" w:rsidRPr="00B42805">
        <w:rPr>
          <w:b/>
          <w:sz w:val="18"/>
          <w:szCs w:val="12"/>
        </w:rPr>
        <w:t xml:space="preserve"> 2030</w:t>
      </w:r>
      <w:r w:rsidR="00772DB0">
        <w:rPr>
          <w:b/>
          <w:sz w:val="18"/>
          <w:szCs w:val="12"/>
        </w:rPr>
        <w:t xml:space="preserve">) </w:t>
      </w:r>
    </w:p>
    <w:p w14:paraId="06D28A95" w14:textId="77777777" w:rsidR="00674324" w:rsidRDefault="00674324" w:rsidP="00674324">
      <w:pPr>
        <w:pStyle w:val="BodyText"/>
        <w:rPr>
          <w:b/>
        </w:rPr>
      </w:pPr>
    </w:p>
    <w:p w14:paraId="561B35BE" w14:textId="77777777" w:rsidR="00674324" w:rsidRPr="009B12BE" w:rsidRDefault="00674324" w:rsidP="00674324">
      <w:pPr>
        <w:pStyle w:val="BodyText"/>
        <w:jc w:val="center"/>
        <w:rPr>
          <w:b/>
          <w:sz w:val="24"/>
          <w:szCs w:val="24"/>
        </w:rPr>
      </w:pPr>
      <w:r w:rsidRPr="00155E31">
        <w:rPr>
          <w:b/>
          <w:sz w:val="24"/>
          <w:szCs w:val="24"/>
        </w:rPr>
        <w:t>(</w:t>
      </w:r>
      <w:r>
        <w:rPr>
          <w:b/>
          <w:sz w:val="24"/>
          <w:szCs w:val="24"/>
        </w:rPr>
        <w:t>Ratepayer</w:t>
      </w:r>
      <w:r w:rsidRPr="00155E31">
        <w:rPr>
          <w:b/>
          <w:sz w:val="24"/>
          <w:szCs w:val="24"/>
        </w:rPr>
        <w:t>)</w:t>
      </w:r>
    </w:p>
    <w:p w14:paraId="6CE99C07" w14:textId="77777777" w:rsidR="00674324" w:rsidRDefault="00674324" w:rsidP="00674324">
      <w:pPr>
        <w:pStyle w:val="BodyText"/>
        <w:rPr>
          <w:b/>
        </w:rPr>
      </w:pPr>
    </w:p>
    <w:p w14:paraId="5913A8DC" w14:textId="77777777" w:rsidR="00674324" w:rsidRDefault="00674324" w:rsidP="00674324">
      <w:pPr>
        <w:pStyle w:val="BodyText"/>
        <w:rPr>
          <w:b/>
        </w:rPr>
      </w:pPr>
    </w:p>
    <w:p w14:paraId="6241E48C" w14:textId="405F8673" w:rsidR="00674324" w:rsidRDefault="00F36694" w:rsidP="00674324">
      <w:pPr>
        <w:pStyle w:val="BodyText"/>
        <w:spacing w:before="8"/>
        <w:rPr>
          <w:b/>
          <w:sz w:val="16"/>
        </w:rPr>
      </w:pPr>
      <w:r>
        <w:rPr>
          <w:noProof/>
        </w:rPr>
        <mc:AlternateContent>
          <mc:Choice Requires="wps">
            <w:drawing>
              <wp:anchor distT="0" distB="0" distL="0" distR="0" simplePos="0" relativeHeight="487594496" behindDoc="1" locked="0" layoutInCell="1" allowOverlap="1" wp14:anchorId="63E03250" wp14:editId="35EF821E">
                <wp:simplePos x="0" y="0"/>
                <wp:positionH relativeFrom="page">
                  <wp:posOffset>2354580</wp:posOffset>
                </wp:positionH>
                <wp:positionV relativeFrom="paragraph">
                  <wp:posOffset>159385</wp:posOffset>
                </wp:positionV>
                <wp:extent cx="2853690" cy="1270"/>
                <wp:effectExtent l="0" t="0" r="0" b="0"/>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3690" cy="1270"/>
                        </a:xfrm>
                        <a:custGeom>
                          <a:avLst/>
                          <a:gdLst>
                            <a:gd name="T0" fmla="+- 0 3708 3708"/>
                            <a:gd name="T1" fmla="*/ T0 w 4494"/>
                            <a:gd name="T2" fmla="+- 0 5900 3708"/>
                            <a:gd name="T3" fmla="*/ T2 w 4494"/>
                            <a:gd name="T4" fmla="+- 0 5903 3708"/>
                            <a:gd name="T5" fmla="*/ T4 w 4494"/>
                            <a:gd name="T6" fmla="+- 0 8202 3708"/>
                            <a:gd name="T7" fmla="*/ T6 w 4494"/>
                          </a:gdLst>
                          <a:ahLst/>
                          <a:cxnLst>
                            <a:cxn ang="0">
                              <a:pos x="T1" y="0"/>
                            </a:cxn>
                            <a:cxn ang="0">
                              <a:pos x="T3" y="0"/>
                            </a:cxn>
                            <a:cxn ang="0">
                              <a:pos x="T5" y="0"/>
                            </a:cxn>
                            <a:cxn ang="0">
                              <a:pos x="T7" y="0"/>
                            </a:cxn>
                          </a:cxnLst>
                          <a:rect l="0" t="0" r="r" b="b"/>
                          <a:pathLst>
                            <a:path w="4494">
                              <a:moveTo>
                                <a:pt x="0" y="0"/>
                              </a:moveTo>
                              <a:lnTo>
                                <a:pt x="2192" y="0"/>
                              </a:lnTo>
                              <a:moveTo>
                                <a:pt x="2195" y="0"/>
                              </a:moveTo>
                              <a:lnTo>
                                <a:pt x="4494" y="0"/>
                              </a:lnTo>
                            </a:path>
                          </a:pathLst>
                        </a:custGeom>
                        <a:noFill/>
                        <a:ln w="91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F287E" id="Freeform: Shape 13" o:spid="_x0000_s1026" style="position:absolute;margin-left:185.4pt;margin-top:12.55pt;width:224.7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OmzwIAAMAGAAAOAAAAZHJzL2Uyb0RvYy54bWysVdtu2zAMfR+wfxD0uGH1Jc4VdYqhXYcB&#10;3QVo9gGKLMfGZEmTlDjd14+i7SRNW6AYlgeBMo+OyEORubzaN5LshHW1VjlNLmJKhOK6qNUmpz9X&#10;tx9mlDjPVMGkViKnD8LRq+XbN5etWYhUV1oWwhIgUW7RmpxW3ptFFDleiYa5C22EAmepbcM8bO0m&#10;Kixrgb2RURrHk6jVtjBWc+EcfL3pnHSJ/GUpuP9elk54InMKsXlcLa7rsEbLS7bYWGaqmvdhsH+I&#10;omG1gksPVDfMM7K19ROqpuZWO136C66bSJdlzQXmANkk8Vk29xUzAnMBcZw5yOT+Hy3/trs3P2wI&#10;3Zk7zX85UCRqjVscPGHjAEPW7VddQA3Z1mtMdl/aJpyENMgeNX04aCr2nnD4mM7Go8kcpOfgS9Ip&#10;Sh6xxXCWb53/LDTysN2d811FCrBQz4Io1sClK6AoGwnFef+BxGQ0jWe49BU8wJIB9i4iq5i0JMvm&#10;2TkoHUDINZ7HHeE5bDTAAlf6Alc2gAau0bNxjQdY4Mpe4JoMIOSapXH6LNd0gAWuyQkX6LoZlGPV&#10;ICbfq15NsAgLnRlj/Yx2oW4r0GwoHDAAKCj/AhY0eTUWcn41FnI6x3ax9KFbaOXzJraUQBOvu7IZ&#10;5kPGIfRgkjanWPrwodE7sdLo8mcvFS45eqU6RaXJHB7KSVSD+3jAIB0AH6d6BAxHOiAG9JQRYggh&#10;Q+N1BqYRsj/pDaVvaymxOaQKyc2TeIxVdFrWRXCG/JzdrK+lJTsWBh7+gjxA9ghm9VYVSFYJVnzq&#10;bc9q2dmAl/AKcBCE3g/z1C3WuniAOWB1N0Zh7INRafuHkhZGaE7d7y2zghL5RcGMmidZFmYubrLx&#10;NIWNPfWsTz1McaDKqafwRIN57bs5vTW23lRwU4LpKv0R5k9Zh0GB8XVR9RsYk5htP9LDHD7dI+r4&#10;x7P8CwAA//8DAFBLAwQUAAYACAAAACEANakWzt8AAAAJAQAADwAAAGRycy9kb3ducmV2LnhtbEyP&#10;wU7DMBBE70j8g7VI3KidVEAV4lSoCCEhIdHSD9jG2yRtvA6xmwS+HvdUjjs7mnmTLyfbioF63zjW&#10;kMwUCOLSmYYrDduv17sFCB+QDbaOScMPeVgW11c5ZsaNvKZhEyoRQ9hnqKEOocuk9GVNFv3MdcTx&#10;t3e9xRDPvpKmxzGG21amSj1Iiw3Hhho7WtVUHjcnq2HsPt+SFZYfw5b33y/v6/r3oCatb2+m5ycQ&#10;gaZwMcMZP6JDEZl27sTGi1bD/FFF9KAhvU9ARMMiVSmI3VmYgyxy+X9B8QcAAP//AwBQSwECLQAU&#10;AAYACAAAACEAtoM4kv4AAADhAQAAEwAAAAAAAAAAAAAAAAAAAAAAW0NvbnRlbnRfVHlwZXNdLnht&#10;bFBLAQItABQABgAIAAAAIQA4/SH/1gAAAJQBAAALAAAAAAAAAAAAAAAAAC8BAABfcmVscy8ucmVs&#10;c1BLAQItABQABgAIAAAAIQCJjEOmzwIAAMAGAAAOAAAAAAAAAAAAAAAAAC4CAABkcnMvZTJvRG9j&#10;LnhtbFBLAQItABQABgAIAAAAIQA1qRbO3wAAAAkBAAAPAAAAAAAAAAAAAAAAACkFAABkcnMvZG93&#10;bnJldi54bWxQSwUGAAAAAAQABADzAAAANQYAAAAA&#10;" path="m,l2192,t3,l4494,e" filled="f" strokeweight=".25292mm">
                <v:path arrowok="t" o:connecttype="custom" o:connectlocs="0,0;1391920,0;1393825,0;2853690,0" o:connectangles="0,0,0,0"/>
                <w10:wrap type="topAndBottom" anchorx="page"/>
              </v:shape>
            </w:pict>
          </mc:Fallback>
        </mc:AlternateContent>
      </w:r>
    </w:p>
    <w:p w14:paraId="68660E3C" w14:textId="720CE2A9" w:rsidR="00674324" w:rsidRDefault="00F36694" w:rsidP="00674324">
      <w:pPr>
        <w:spacing w:before="20"/>
        <w:ind w:left="357" w:right="374"/>
        <w:jc w:val="center"/>
        <w:rPr>
          <w:b/>
          <w:sz w:val="40"/>
        </w:rPr>
      </w:pPr>
      <w:r>
        <w:rPr>
          <w:noProof/>
        </w:rPr>
        <mc:AlternateContent>
          <mc:Choice Requires="wps">
            <w:drawing>
              <wp:anchor distT="0" distB="0" distL="0" distR="0" simplePos="0" relativeHeight="487595520" behindDoc="1" locked="0" layoutInCell="1" allowOverlap="1" wp14:anchorId="1907D5CB" wp14:editId="3F95D4AE">
                <wp:simplePos x="0" y="0"/>
                <wp:positionH relativeFrom="page">
                  <wp:posOffset>2354580</wp:posOffset>
                </wp:positionH>
                <wp:positionV relativeFrom="paragraph">
                  <wp:posOffset>488950</wp:posOffset>
                </wp:positionV>
                <wp:extent cx="2853690" cy="1270"/>
                <wp:effectExtent l="0" t="0" r="0" b="0"/>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3690" cy="1270"/>
                        </a:xfrm>
                        <a:custGeom>
                          <a:avLst/>
                          <a:gdLst>
                            <a:gd name="T0" fmla="+- 0 3708 3708"/>
                            <a:gd name="T1" fmla="*/ T0 w 4494"/>
                            <a:gd name="T2" fmla="+- 0 5900 3708"/>
                            <a:gd name="T3" fmla="*/ T2 w 4494"/>
                            <a:gd name="T4" fmla="+- 0 5903 3708"/>
                            <a:gd name="T5" fmla="*/ T4 w 4494"/>
                            <a:gd name="T6" fmla="+- 0 8202 3708"/>
                            <a:gd name="T7" fmla="*/ T6 w 4494"/>
                          </a:gdLst>
                          <a:ahLst/>
                          <a:cxnLst>
                            <a:cxn ang="0">
                              <a:pos x="T1" y="0"/>
                            </a:cxn>
                            <a:cxn ang="0">
                              <a:pos x="T3" y="0"/>
                            </a:cxn>
                            <a:cxn ang="0">
                              <a:pos x="T5" y="0"/>
                            </a:cxn>
                            <a:cxn ang="0">
                              <a:pos x="T7" y="0"/>
                            </a:cxn>
                          </a:cxnLst>
                          <a:rect l="0" t="0" r="r" b="b"/>
                          <a:pathLst>
                            <a:path w="4494">
                              <a:moveTo>
                                <a:pt x="0" y="0"/>
                              </a:moveTo>
                              <a:lnTo>
                                <a:pt x="2192" y="0"/>
                              </a:lnTo>
                              <a:moveTo>
                                <a:pt x="2195" y="0"/>
                              </a:moveTo>
                              <a:lnTo>
                                <a:pt x="4494" y="0"/>
                              </a:lnTo>
                            </a:path>
                          </a:pathLst>
                        </a:custGeom>
                        <a:noFill/>
                        <a:ln w="91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DE5DD" id="Freeform: Shape 12" o:spid="_x0000_s1026" style="position:absolute;margin-left:185.4pt;margin-top:38.5pt;width:224.7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OmzwIAAMAGAAAOAAAAZHJzL2Uyb0RvYy54bWysVdtu2zAMfR+wfxD0uGH1Jc4VdYqhXYcB&#10;3QVo9gGKLMfGZEmTlDjd14+i7SRNW6AYlgeBMo+OyEORubzaN5LshHW1VjlNLmJKhOK6qNUmpz9X&#10;tx9mlDjPVMGkViKnD8LRq+XbN5etWYhUV1oWwhIgUW7RmpxW3ptFFDleiYa5C22EAmepbcM8bO0m&#10;Kixrgb2RURrHk6jVtjBWc+EcfL3pnHSJ/GUpuP9elk54InMKsXlcLa7rsEbLS7bYWGaqmvdhsH+I&#10;omG1gksPVDfMM7K19ROqpuZWO136C66bSJdlzQXmANkk8Vk29xUzAnMBcZw5yOT+Hy3/trs3P2wI&#10;3Zk7zX85UCRqjVscPGHjAEPW7VddQA3Z1mtMdl/aJpyENMgeNX04aCr2nnD4mM7Go8kcpOfgS9Ip&#10;Sh6xxXCWb53/LDTysN2d811FCrBQz4Io1sClK6AoGwnFef+BxGQ0jWe49BU8wJIB9i4iq5i0JMvm&#10;2TkoHUDINZ7HHeE5bDTAAlf6Alc2gAau0bNxjQdY4Mpe4JoMIOSapXH6LNd0gAWuyQkX6LoZlGPV&#10;ICbfq15NsAgLnRlj/Yx2oW4r0GwoHDAAKCj/AhY0eTUWcn41FnI6x3ax9KFbaOXzJraUQBOvu7IZ&#10;5kPGIfRgkjanWPrwodE7sdLo8mcvFS45eqU6RaXJHB7KSVSD+3jAIB0AH6d6BAxHOiAG9JQRYggh&#10;Q+N1BqYRsj/pDaVvaymxOaQKyc2TeIxVdFrWRXCG/JzdrK+lJTsWBh7+gjxA9ghm9VYVSFYJVnzq&#10;bc9q2dmAl/AKcBCE3g/z1C3WuniAOWB1N0Zh7INRafuHkhZGaE7d7y2zghL5RcGMmidZFmYubrLx&#10;NIWNPfWsTz1McaDKqafwRIN57bs5vTW23lRwU4LpKv0R5k9Zh0GB8XVR9RsYk5htP9LDHD7dI+r4&#10;x7P8CwAA//8DAFBLAwQUAAYACAAAACEAhyTAx94AAAAJAQAADwAAAGRycy9kb3ducmV2LnhtbEyP&#10;wU7DMBBE70j8g7VI3KjdIJEqxKlQEUJCQqKlH7CNt3EgXofYTQJfj3uC4+yMZt+U69l1YqQhtJ41&#10;LBcKBHHtTcuNhv37080KRIjIBjvPpOGbAqyry4sSC+Mn3tK4i41IJRwK1GBj7AspQ23JYVj4njh5&#10;Rz84jEkOjTQDTqncdTJT6k46bDl9sNjTxlL9uTs5DVP/9rzcYP067vn49fiytT8fatb6+mp+uAcR&#10;aY5/YTjjJ3SoEtPBn9gE0Wm4zVVCjxryPG1KgVWmMhCH8yEDWZXy/4LqFwAA//8DAFBLAQItABQA&#10;BgAIAAAAIQC2gziS/gAAAOEBAAATAAAAAAAAAAAAAAAAAAAAAABbQ29udGVudF9UeXBlc10ueG1s&#10;UEsBAi0AFAAGAAgAAAAhADj9If/WAAAAlAEAAAsAAAAAAAAAAAAAAAAALwEAAF9yZWxzLy5yZWxz&#10;UEsBAi0AFAAGAAgAAAAhAImMQ6bPAgAAwAYAAA4AAAAAAAAAAAAAAAAALgIAAGRycy9lMm9Eb2Mu&#10;eG1sUEsBAi0AFAAGAAgAAAAhAIckwMfeAAAACQEAAA8AAAAAAAAAAAAAAAAAKQUAAGRycy9kb3du&#10;cmV2LnhtbFBLBQYAAAAABAAEAPMAAAA0BgAAAAA=&#10;" path="m,l2192,t3,l4494,e" filled="f" strokeweight=".25292mm">
                <v:path arrowok="t" o:connecttype="custom" o:connectlocs="0,0;1391920,0;1393825,0;2853690,0" o:connectangles="0,0,0,0"/>
                <w10:wrap type="topAndBottom" anchorx="page"/>
              </v:shape>
            </w:pict>
          </mc:Fallback>
        </mc:AlternateContent>
      </w:r>
      <w:r w:rsidR="00674324">
        <w:rPr>
          <w:b/>
          <w:sz w:val="40"/>
        </w:rPr>
        <w:t>OPERATING</w:t>
      </w:r>
      <w:r w:rsidR="00674324">
        <w:rPr>
          <w:b/>
          <w:spacing w:val="-12"/>
          <w:sz w:val="40"/>
        </w:rPr>
        <w:t xml:space="preserve"> </w:t>
      </w:r>
      <w:r w:rsidR="00674324">
        <w:rPr>
          <w:b/>
          <w:sz w:val="40"/>
        </w:rPr>
        <w:t>AGREEMENT</w:t>
      </w:r>
    </w:p>
    <w:p w14:paraId="0335F59E" w14:textId="2E3CF19C" w:rsidR="00E96266" w:rsidRDefault="00E96266">
      <w:pPr>
        <w:spacing w:after="129" w:line="259" w:lineRule="auto"/>
        <w:jc w:val="left"/>
      </w:pPr>
    </w:p>
    <w:p w14:paraId="0B97C2C7" w14:textId="07DC73F2" w:rsidR="009B12BE" w:rsidRDefault="009B12BE">
      <w:pPr>
        <w:spacing w:before="20"/>
        <w:ind w:left="357" w:right="374"/>
        <w:jc w:val="center"/>
        <w:rPr>
          <w:b/>
          <w:sz w:val="40"/>
        </w:rPr>
      </w:pPr>
    </w:p>
    <w:p w14:paraId="33DA4850" w14:textId="77777777" w:rsidR="009B12BE" w:rsidRDefault="009B12BE">
      <w:pPr>
        <w:widowControl w:val="0"/>
        <w:autoSpaceDE w:val="0"/>
        <w:autoSpaceDN w:val="0"/>
        <w:spacing w:after="0" w:line="240" w:lineRule="auto"/>
        <w:jc w:val="left"/>
        <w:rPr>
          <w:b/>
          <w:sz w:val="32"/>
        </w:rPr>
      </w:pPr>
      <w:r>
        <w:rPr>
          <w:b/>
          <w:sz w:val="32"/>
        </w:rPr>
        <w:br w:type="page"/>
      </w:r>
    </w:p>
    <w:p w14:paraId="7CC7FCA3" w14:textId="208BF247" w:rsidR="00EB74A1" w:rsidRDefault="00250222">
      <w:pPr>
        <w:spacing w:before="65"/>
        <w:ind w:left="357" w:right="374"/>
        <w:jc w:val="center"/>
        <w:rPr>
          <w:b/>
          <w:sz w:val="32"/>
        </w:rPr>
      </w:pPr>
      <w:r>
        <w:rPr>
          <w:b/>
          <w:sz w:val="32"/>
        </w:rPr>
        <w:lastRenderedPageBreak/>
        <w:t>TABLE OF CONTENTS</w:t>
      </w:r>
    </w:p>
    <w:sdt>
      <w:sdtPr>
        <w:id w:val="534617712"/>
        <w:docPartObj>
          <w:docPartGallery w:val="Table of Contents"/>
          <w:docPartUnique/>
        </w:docPartObj>
      </w:sdtPr>
      <w:sdtContent>
        <w:p w14:paraId="78A7AB33" w14:textId="4EAAF5F0" w:rsidR="00BE5D4E" w:rsidRDefault="00250222" w:rsidP="00BE5D4E">
          <w:pPr>
            <w:pStyle w:val="TOC1"/>
            <w:rPr>
              <w:rFonts w:asciiTheme="minorHAnsi" w:eastAsiaTheme="minorEastAsia" w:hAnsiTheme="minorHAnsi"/>
              <w:noProof/>
              <w:sz w:val="22"/>
              <w:lang w:eastAsia="en-GB"/>
            </w:rPr>
          </w:pPr>
          <w:r>
            <w:fldChar w:fldCharType="begin"/>
          </w:r>
          <w:r>
            <w:instrText xml:space="preserve">TOC \o "1-1" \h \z \u </w:instrText>
          </w:r>
          <w:r>
            <w:fldChar w:fldCharType="separate"/>
          </w:r>
          <w:hyperlink w:anchor="_Toc95328342" w:history="1">
            <w:r w:rsidR="00BE5D4E" w:rsidRPr="000519C0">
              <w:rPr>
                <w:rStyle w:val="Hyperlink"/>
                <w:rFonts w:ascii="Calibri" w:eastAsia="Calibri" w:hAnsi="Calibri" w:cs="Calibri"/>
                <w:noProof/>
              </w:rPr>
              <w:t>1</w:t>
            </w:r>
            <w:r w:rsidR="00BE5D4E">
              <w:rPr>
                <w:rFonts w:asciiTheme="minorHAnsi" w:eastAsiaTheme="minorEastAsia" w:hAnsiTheme="minorHAnsi"/>
                <w:noProof/>
                <w:sz w:val="22"/>
                <w:lang w:eastAsia="en-GB"/>
              </w:rPr>
              <w:tab/>
            </w:r>
            <w:r w:rsidR="00BE5D4E" w:rsidRPr="000519C0">
              <w:rPr>
                <w:rStyle w:val="Hyperlink"/>
                <w:noProof/>
              </w:rPr>
              <w:t>DEFINITIONS AND</w:t>
            </w:r>
            <w:r w:rsidR="00BE5D4E" w:rsidRPr="000519C0">
              <w:rPr>
                <w:rStyle w:val="Hyperlink"/>
                <w:noProof/>
                <w:spacing w:val="-3"/>
              </w:rPr>
              <w:t xml:space="preserve"> </w:t>
            </w:r>
            <w:r w:rsidR="00BE5D4E" w:rsidRPr="000519C0">
              <w:rPr>
                <w:rStyle w:val="Hyperlink"/>
                <w:noProof/>
              </w:rPr>
              <w:t>INTERPRETATION</w:t>
            </w:r>
            <w:r w:rsidR="00BE5D4E">
              <w:rPr>
                <w:noProof/>
                <w:webHidden/>
              </w:rPr>
              <w:tab/>
            </w:r>
            <w:r w:rsidR="00BE5D4E">
              <w:rPr>
                <w:noProof/>
                <w:webHidden/>
              </w:rPr>
              <w:fldChar w:fldCharType="begin"/>
            </w:r>
            <w:r w:rsidR="00BE5D4E">
              <w:rPr>
                <w:noProof/>
                <w:webHidden/>
              </w:rPr>
              <w:instrText xml:space="preserve"> PAGEREF _Toc95328342 \h </w:instrText>
            </w:r>
            <w:r w:rsidR="00BE5D4E">
              <w:rPr>
                <w:noProof/>
                <w:webHidden/>
              </w:rPr>
            </w:r>
            <w:r w:rsidR="00BE5D4E">
              <w:rPr>
                <w:noProof/>
                <w:webHidden/>
              </w:rPr>
              <w:fldChar w:fldCharType="separate"/>
            </w:r>
            <w:r w:rsidR="009732DF">
              <w:rPr>
                <w:noProof/>
                <w:webHidden/>
              </w:rPr>
              <w:t>4</w:t>
            </w:r>
            <w:r w:rsidR="00BE5D4E">
              <w:rPr>
                <w:noProof/>
                <w:webHidden/>
              </w:rPr>
              <w:fldChar w:fldCharType="end"/>
            </w:r>
          </w:hyperlink>
        </w:p>
        <w:p w14:paraId="535FBA5D" w14:textId="5FD516E4" w:rsidR="00BE5D4E" w:rsidRDefault="00BE5D4E" w:rsidP="00BE5D4E">
          <w:pPr>
            <w:pStyle w:val="TOC1"/>
            <w:rPr>
              <w:rFonts w:asciiTheme="minorHAnsi" w:eastAsiaTheme="minorEastAsia" w:hAnsiTheme="minorHAnsi"/>
              <w:noProof/>
              <w:sz w:val="22"/>
              <w:lang w:eastAsia="en-GB"/>
            </w:rPr>
          </w:pPr>
          <w:hyperlink w:anchor="_Toc95328343" w:history="1">
            <w:r w:rsidRPr="000519C0">
              <w:rPr>
                <w:rStyle w:val="Hyperlink"/>
                <w:rFonts w:ascii="Calibri" w:eastAsia="Calibri" w:hAnsi="Calibri" w:cs="Calibri"/>
                <w:noProof/>
              </w:rPr>
              <w:t>2</w:t>
            </w:r>
            <w:r>
              <w:rPr>
                <w:rFonts w:asciiTheme="minorHAnsi" w:eastAsiaTheme="minorEastAsia" w:hAnsiTheme="minorHAnsi"/>
                <w:noProof/>
                <w:sz w:val="22"/>
                <w:lang w:eastAsia="en-GB"/>
              </w:rPr>
              <w:tab/>
            </w:r>
            <w:r w:rsidRPr="000519C0">
              <w:rPr>
                <w:rStyle w:val="Hyperlink"/>
                <w:noProof/>
              </w:rPr>
              <w:t>STATUTORY</w:t>
            </w:r>
            <w:r w:rsidRPr="000519C0">
              <w:rPr>
                <w:rStyle w:val="Hyperlink"/>
                <w:noProof/>
                <w:spacing w:val="-3"/>
              </w:rPr>
              <w:t xml:space="preserve"> </w:t>
            </w:r>
            <w:r w:rsidRPr="000519C0">
              <w:rPr>
                <w:rStyle w:val="Hyperlink"/>
                <w:noProof/>
              </w:rPr>
              <w:t>AUTHORITIES</w:t>
            </w:r>
            <w:r>
              <w:rPr>
                <w:noProof/>
                <w:webHidden/>
              </w:rPr>
              <w:tab/>
            </w:r>
            <w:r>
              <w:rPr>
                <w:noProof/>
                <w:webHidden/>
              </w:rPr>
              <w:fldChar w:fldCharType="begin"/>
            </w:r>
            <w:r>
              <w:rPr>
                <w:noProof/>
                <w:webHidden/>
              </w:rPr>
              <w:instrText xml:space="preserve"> PAGEREF _Toc95328343 \h </w:instrText>
            </w:r>
            <w:r>
              <w:rPr>
                <w:noProof/>
                <w:webHidden/>
              </w:rPr>
            </w:r>
            <w:r>
              <w:rPr>
                <w:noProof/>
                <w:webHidden/>
              </w:rPr>
              <w:fldChar w:fldCharType="separate"/>
            </w:r>
            <w:r w:rsidR="009732DF">
              <w:rPr>
                <w:noProof/>
                <w:webHidden/>
              </w:rPr>
              <w:t>12</w:t>
            </w:r>
            <w:r>
              <w:rPr>
                <w:noProof/>
                <w:webHidden/>
              </w:rPr>
              <w:fldChar w:fldCharType="end"/>
            </w:r>
          </w:hyperlink>
        </w:p>
        <w:p w14:paraId="1A7D5EEC" w14:textId="0CDC0452" w:rsidR="00BE5D4E" w:rsidRDefault="00BE5D4E" w:rsidP="00BE5D4E">
          <w:pPr>
            <w:pStyle w:val="TOC1"/>
            <w:rPr>
              <w:rFonts w:asciiTheme="minorHAnsi" w:eastAsiaTheme="minorEastAsia" w:hAnsiTheme="minorHAnsi"/>
              <w:noProof/>
              <w:sz w:val="22"/>
              <w:lang w:eastAsia="en-GB"/>
            </w:rPr>
          </w:pPr>
          <w:hyperlink w:anchor="_Toc95328344" w:history="1">
            <w:r w:rsidRPr="000519C0">
              <w:rPr>
                <w:rStyle w:val="Hyperlink"/>
                <w:rFonts w:ascii="Calibri" w:eastAsia="Calibri" w:hAnsi="Calibri" w:cs="Calibri"/>
                <w:noProof/>
              </w:rPr>
              <w:t>3</w:t>
            </w:r>
            <w:r>
              <w:rPr>
                <w:rFonts w:asciiTheme="minorHAnsi" w:eastAsiaTheme="minorEastAsia" w:hAnsiTheme="minorHAnsi"/>
                <w:noProof/>
                <w:sz w:val="22"/>
                <w:lang w:eastAsia="en-GB"/>
              </w:rPr>
              <w:tab/>
            </w:r>
            <w:r w:rsidRPr="000519C0">
              <w:rPr>
                <w:rStyle w:val="Hyperlink"/>
                <w:noProof/>
              </w:rPr>
              <w:t>COMMENCEMENT</w:t>
            </w:r>
            <w:r>
              <w:rPr>
                <w:noProof/>
                <w:webHidden/>
              </w:rPr>
              <w:tab/>
            </w:r>
            <w:r>
              <w:rPr>
                <w:noProof/>
                <w:webHidden/>
              </w:rPr>
              <w:fldChar w:fldCharType="begin"/>
            </w:r>
            <w:r>
              <w:rPr>
                <w:noProof/>
                <w:webHidden/>
              </w:rPr>
              <w:instrText xml:space="preserve"> PAGEREF _Toc95328344 \h </w:instrText>
            </w:r>
            <w:r>
              <w:rPr>
                <w:noProof/>
                <w:webHidden/>
              </w:rPr>
            </w:r>
            <w:r>
              <w:rPr>
                <w:noProof/>
                <w:webHidden/>
              </w:rPr>
              <w:fldChar w:fldCharType="separate"/>
            </w:r>
            <w:r w:rsidR="009732DF">
              <w:rPr>
                <w:noProof/>
                <w:webHidden/>
              </w:rPr>
              <w:t>12</w:t>
            </w:r>
            <w:r>
              <w:rPr>
                <w:noProof/>
                <w:webHidden/>
              </w:rPr>
              <w:fldChar w:fldCharType="end"/>
            </w:r>
          </w:hyperlink>
        </w:p>
        <w:p w14:paraId="56AF551B" w14:textId="6F9E68F2" w:rsidR="00BE5D4E" w:rsidRDefault="00BE5D4E" w:rsidP="00BE5D4E">
          <w:pPr>
            <w:pStyle w:val="TOC1"/>
            <w:rPr>
              <w:rFonts w:asciiTheme="minorHAnsi" w:eastAsiaTheme="minorEastAsia" w:hAnsiTheme="minorHAnsi"/>
              <w:noProof/>
              <w:sz w:val="22"/>
              <w:lang w:eastAsia="en-GB"/>
            </w:rPr>
          </w:pPr>
          <w:hyperlink w:anchor="_Toc95328345" w:history="1">
            <w:r w:rsidRPr="000519C0">
              <w:rPr>
                <w:rStyle w:val="Hyperlink"/>
                <w:rFonts w:ascii="Calibri" w:eastAsia="Calibri" w:hAnsi="Calibri" w:cs="Calibri"/>
                <w:noProof/>
              </w:rPr>
              <w:t>4</w:t>
            </w:r>
            <w:r>
              <w:rPr>
                <w:rFonts w:asciiTheme="minorHAnsi" w:eastAsiaTheme="minorEastAsia" w:hAnsiTheme="minorHAnsi"/>
                <w:noProof/>
                <w:sz w:val="22"/>
                <w:lang w:eastAsia="en-GB"/>
              </w:rPr>
              <w:tab/>
            </w:r>
            <w:r w:rsidRPr="000519C0">
              <w:rPr>
                <w:rStyle w:val="Hyperlink"/>
                <w:noProof/>
              </w:rPr>
              <w:t>SETTING THE BID</w:t>
            </w:r>
            <w:r w:rsidRPr="000519C0">
              <w:rPr>
                <w:rStyle w:val="Hyperlink"/>
                <w:noProof/>
                <w:spacing w:val="-4"/>
              </w:rPr>
              <w:t xml:space="preserve"> </w:t>
            </w:r>
            <w:r w:rsidRPr="000519C0">
              <w:rPr>
                <w:rStyle w:val="Hyperlink"/>
                <w:noProof/>
              </w:rPr>
              <w:t>LEVY</w:t>
            </w:r>
            <w:r>
              <w:rPr>
                <w:noProof/>
                <w:webHidden/>
              </w:rPr>
              <w:tab/>
            </w:r>
            <w:r>
              <w:rPr>
                <w:noProof/>
                <w:webHidden/>
              </w:rPr>
              <w:fldChar w:fldCharType="begin"/>
            </w:r>
            <w:r>
              <w:rPr>
                <w:noProof/>
                <w:webHidden/>
              </w:rPr>
              <w:instrText xml:space="preserve"> PAGEREF _Toc95328345 \h </w:instrText>
            </w:r>
            <w:r>
              <w:rPr>
                <w:noProof/>
                <w:webHidden/>
              </w:rPr>
            </w:r>
            <w:r>
              <w:rPr>
                <w:noProof/>
                <w:webHidden/>
              </w:rPr>
              <w:fldChar w:fldCharType="separate"/>
            </w:r>
            <w:r w:rsidR="009732DF">
              <w:rPr>
                <w:noProof/>
                <w:webHidden/>
              </w:rPr>
              <w:t>12</w:t>
            </w:r>
            <w:r>
              <w:rPr>
                <w:noProof/>
                <w:webHidden/>
              </w:rPr>
              <w:fldChar w:fldCharType="end"/>
            </w:r>
          </w:hyperlink>
        </w:p>
        <w:p w14:paraId="1F60D0B1" w14:textId="2B2CFDBB" w:rsidR="00BE5D4E" w:rsidRDefault="00BE5D4E" w:rsidP="00BE5D4E">
          <w:pPr>
            <w:pStyle w:val="TOC1"/>
            <w:rPr>
              <w:rFonts w:asciiTheme="minorHAnsi" w:eastAsiaTheme="minorEastAsia" w:hAnsiTheme="minorHAnsi"/>
              <w:noProof/>
              <w:sz w:val="22"/>
              <w:lang w:eastAsia="en-GB"/>
            </w:rPr>
          </w:pPr>
          <w:hyperlink w:anchor="_Toc95328346" w:history="1">
            <w:r w:rsidRPr="000519C0">
              <w:rPr>
                <w:rStyle w:val="Hyperlink"/>
                <w:rFonts w:ascii="Calibri" w:eastAsia="Calibri" w:hAnsi="Calibri" w:cs="Calibri"/>
                <w:noProof/>
              </w:rPr>
              <w:t>5</w:t>
            </w:r>
            <w:r>
              <w:rPr>
                <w:rFonts w:asciiTheme="minorHAnsi" w:eastAsiaTheme="minorEastAsia" w:hAnsiTheme="minorHAnsi"/>
                <w:noProof/>
                <w:sz w:val="22"/>
                <w:lang w:eastAsia="en-GB"/>
              </w:rPr>
              <w:tab/>
            </w:r>
            <w:r w:rsidRPr="000519C0">
              <w:rPr>
                <w:rStyle w:val="Hyperlink"/>
                <w:noProof/>
              </w:rPr>
              <w:t>THE BID REVENUE</w:t>
            </w:r>
            <w:r w:rsidRPr="000519C0">
              <w:rPr>
                <w:rStyle w:val="Hyperlink"/>
                <w:noProof/>
                <w:spacing w:val="-5"/>
              </w:rPr>
              <w:t xml:space="preserve"> </w:t>
            </w:r>
            <w:r w:rsidRPr="000519C0">
              <w:rPr>
                <w:rStyle w:val="Hyperlink"/>
                <w:noProof/>
              </w:rPr>
              <w:t>ACCOUNT</w:t>
            </w:r>
            <w:r>
              <w:rPr>
                <w:noProof/>
                <w:webHidden/>
              </w:rPr>
              <w:tab/>
            </w:r>
            <w:r>
              <w:rPr>
                <w:noProof/>
                <w:webHidden/>
              </w:rPr>
              <w:fldChar w:fldCharType="begin"/>
            </w:r>
            <w:r>
              <w:rPr>
                <w:noProof/>
                <w:webHidden/>
              </w:rPr>
              <w:instrText xml:space="preserve"> PAGEREF _Toc95328346 \h </w:instrText>
            </w:r>
            <w:r>
              <w:rPr>
                <w:noProof/>
                <w:webHidden/>
              </w:rPr>
            </w:r>
            <w:r>
              <w:rPr>
                <w:noProof/>
                <w:webHidden/>
              </w:rPr>
              <w:fldChar w:fldCharType="separate"/>
            </w:r>
            <w:r w:rsidR="009732DF">
              <w:rPr>
                <w:noProof/>
                <w:webHidden/>
              </w:rPr>
              <w:t>13</w:t>
            </w:r>
            <w:r>
              <w:rPr>
                <w:noProof/>
                <w:webHidden/>
              </w:rPr>
              <w:fldChar w:fldCharType="end"/>
            </w:r>
          </w:hyperlink>
        </w:p>
        <w:p w14:paraId="6032CEA5" w14:textId="780EC579" w:rsidR="00BE5D4E" w:rsidRDefault="00BE5D4E" w:rsidP="00BE5D4E">
          <w:pPr>
            <w:pStyle w:val="TOC1"/>
            <w:rPr>
              <w:rFonts w:asciiTheme="minorHAnsi" w:eastAsiaTheme="minorEastAsia" w:hAnsiTheme="minorHAnsi"/>
              <w:noProof/>
              <w:sz w:val="22"/>
              <w:lang w:eastAsia="en-GB"/>
            </w:rPr>
          </w:pPr>
          <w:hyperlink w:anchor="_Toc95328347" w:history="1">
            <w:r w:rsidRPr="000519C0">
              <w:rPr>
                <w:rStyle w:val="Hyperlink"/>
                <w:rFonts w:ascii="Calibri" w:eastAsia="Calibri" w:hAnsi="Calibri" w:cs="Calibri"/>
                <w:noProof/>
              </w:rPr>
              <w:t>6</w:t>
            </w:r>
            <w:r>
              <w:rPr>
                <w:rFonts w:asciiTheme="minorHAnsi" w:eastAsiaTheme="minorEastAsia" w:hAnsiTheme="minorHAnsi"/>
                <w:noProof/>
                <w:sz w:val="22"/>
                <w:lang w:eastAsia="en-GB"/>
              </w:rPr>
              <w:tab/>
            </w:r>
            <w:r w:rsidRPr="000519C0">
              <w:rPr>
                <w:rStyle w:val="Hyperlink"/>
                <w:noProof/>
              </w:rPr>
              <w:t>ADMINISTRATIVE EXPENSES AND DISTRICT AUDITOR’S</w:t>
            </w:r>
            <w:r w:rsidRPr="000519C0">
              <w:rPr>
                <w:rStyle w:val="Hyperlink"/>
                <w:noProof/>
                <w:spacing w:val="-4"/>
              </w:rPr>
              <w:t xml:space="preserve"> </w:t>
            </w:r>
            <w:r w:rsidRPr="000519C0">
              <w:rPr>
                <w:rStyle w:val="Hyperlink"/>
                <w:noProof/>
              </w:rPr>
              <w:t>COSTS</w:t>
            </w:r>
            <w:r>
              <w:rPr>
                <w:noProof/>
                <w:webHidden/>
              </w:rPr>
              <w:tab/>
            </w:r>
            <w:r>
              <w:rPr>
                <w:noProof/>
                <w:webHidden/>
              </w:rPr>
              <w:fldChar w:fldCharType="begin"/>
            </w:r>
            <w:r>
              <w:rPr>
                <w:noProof/>
                <w:webHidden/>
              </w:rPr>
              <w:instrText xml:space="preserve"> PAGEREF _Toc95328347 \h </w:instrText>
            </w:r>
            <w:r>
              <w:rPr>
                <w:noProof/>
                <w:webHidden/>
              </w:rPr>
            </w:r>
            <w:r>
              <w:rPr>
                <w:noProof/>
                <w:webHidden/>
              </w:rPr>
              <w:fldChar w:fldCharType="separate"/>
            </w:r>
            <w:r w:rsidR="009732DF">
              <w:rPr>
                <w:noProof/>
                <w:webHidden/>
              </w:rPr>
              <w:t>14</w:t>
            </w:r>
            <w:r>
              <w:rPr>
                <w:noProof/>
                <w:webHidden/>
              </w:rPr>
              <w:fldChar w:fldCharType="end"/>
            </w:r>
          </w:hyperlink>
        </w:p>
        <w:p w14:paraId="182E8090" w14:textId="69BAAB4A" w:rsidR="00BE5D4E" w:rsidRDefault="00BE5D4E" w:rsidP="00BE5D4E">
          <w:pPr>
            <w:pStyle w:val="TOC1"/>
            <w:rPr>
              <w:rFonts w:asciiTheme="minorHAnsi" w:eastAsiaTheme="minorEastAsia" w:hAnsiTheme="minorHAnsi"/>
              <w:noProof/>
              <w:sz w:val="22"/>
              <w:lang w:eastAsia="en-GB"/>
            </w:rPr>
          </w:pPr>
          <w:hyperlink w:anchor="_Toc95328348" w:history="1">
            <w:r w:rsidRPr="000519C0">
              <w:rPr>
                <w:rStyle w:val="Hyperlink"/>
                <w:rFonts w:ascii="Calibri" w:eastAsia="Calibri" w:hAnsi="Calibri" w:cs="Calibri"/>
                <w:noProof/>
              </w:rPr>
              <w:t>7</w:t>
            </w:r>
            <w:r>
              <w:rPr>
                <w:rFonts w:asciiTheme="minorHAnsi" w:eastAsiaTheme="minorEastAsia" w:hAnsiTheme="minorHAnsi"/>
                <w:noProof/>
                <w:sz w:val="22"/>
                <w:lang w:eastAsia="en-GB"/>
              </w:rPr>
              <w:tab/>
            </w:r>
            <w:r w:rsidRPr="000519C0">
              <w:rPr>
                <w:rStyle w:val="Hyperlink"/>
                <w:noProof/>
              </w:rPr>
              <w:t>COLLECTING THE BID</w:t>
            </w:r>
            <w:r w:rsidRPr="000519C0">
              <w:rPr>
                <w:rStyle w:val="Hyperlink"/>
                <w:noProof/>
                <w:spacing w:val="-8"/>
              </w:rPr>
              <w:t xml:space="preserve"> </w:t>
            </w:r>
            <w:r w:rsidRPr="000519C0">
              <w:rPr>
                <w:rStyle w:val="Hyperlink"/>
                <w:noProof/>
              </w:rPr>
              <w:t>LEVY</w:t>
            </w:r>
            <w:r>
              <w:rPr>
                <w:noProof/>
                <w:webHidden/>
              </w:rPr>
              <w:tab/>
            </w:r>
            <w:r>
              <w:rPr>
                <w:noProof/>
                <w:webHidden/>
              </w:rPr>
              <w:fldChar w:fldCharType="begin"/>
            </w:r>
            <w:r>
              <w:rPr>
                <w:noProof/>
                <w:webHidden/>
              </w:rPr>
              <w:instrText xml:space="preserve"> PAGEREF _Toc95328348 \h </w:instrText>
            </w:r>
            <w:r>
              <w:rPr>
                <w:noProof/>
                <w:webHidden/>
              </w:rPr>
            </w:r>
            <w:r>
              <w:rPr>
                <w:noProof/>
                <w:webHidden/>
              </w:rPr>
              <w:fldChar w:fldCharType="separate"/>
            </w:r>
            <w:r w:rsidR="009732DF">
              <w:rPr>
                <w:noProof/>
                <w:webHidden/>
              </w:rPr>
              <w:t>15</w:t>
            </w:r>
            <w:r>
              <w:rPr>
                <w:noProof/>
                <w:webHidden/>
              </w:rPr>
              <w:fldChar w:fldCharType="end"/>
            </w:r>
          </w:hyperlink>
        </w:p>
        <w:p w14:paraId="4B06C803" w14:textId="394A2B4C" w:rsidR="00BE5D4E" w:rsidRDefault="00BE5D4E" w:rsidP="00BE5D4E">
          <w:pPr>
            <w:pStyle w:val="TOC1"/>
            <w:rPr>
              <w:rFonts w:asciiTheme="minorHAnsi" w:eastAsiaTheme="minorEastAsia" w:hAnsiTheme="minorHAnsi"/>
              <w:noProof/>
              <w:sz w:val="22"/>
              <w:lang w:eastAsia="en-GB"/>
            </w:rPr>
          </w:pPr>
          <w:hyperlink w:anchor="_Toc95328349" w:history="1">
            <w:r w:rsidRPr="000519C0">
              <w:rPr>
                <w:rStyle w:val="Hyperlink"/>
                <w:rFonts w:ascii="Calibri" w:eastAsia="Calibri" w:hAnsi="Calibri" w:cs="Calibri"/>
                <w:noProof/>
              </w:rPr>
              <w:t>8</w:t>
            </w:r>
            <w:r>
              <w:rPr>
                <w:rFonts w:asciiTheme="minorHAnsi" w:eastAsiaTheme="minorEastAsia" w:hAnsiTheme="minorHAnsi"/>
                <w:noProof/>
                <w:sz w:val="22"/>
                <w:lang w:eastAsia="en-GB"/>
              </w:rPr>
              <w:tab/>
            </w:r>
            <w:r w:rsidRPr="000519C0">
              <w:rPr>
                <w:rStyle w:val="Hyperlink"/>
                <w:noProof/>
              </w:rPr>
              <w:t>PROCEDURES AVAILABLE TO THE COUNCIL FOR ENFORCING PAYMENT OF THE BID</w:t>
            </w:r>
            <w:r w:rsidRPr="000519C0">
              <w:rPr>
                <w:rStyle w:val="Hyperlink"/>
                <w:noProof/>
                <w:spacing w:val="-17"/>
              </w:rPr>
              <w:t xml:space="preserve"> </w:t>
            </w:r>
            <w:r w:rsidRPr="000519C0">
              <w:rPr>
                <w:rStyle w:val="Hyperlink"/>
                <w:noProof/>
              </w:rPr>
              <w:t>LEVY</w:t>
            </w:r>
            <w:r w:rsidR="00FE3E61">
              <w:rPr>
                <w:rStyle w:val="Hyperlink"/>
                <w:noProof/>
              </w:rPr>
              <w:t xml:space="preserve">   </w:t>
            </w:r>
            <w:r>
              <w:rPr>
                <w:noProof/>
                <w:webHidden/>
              </w:rPr>
              <w:tab/>
            </w:r>
            <w:r>
              <w:rPr>
                <w:noProof/>
                <w:webHidden/>
              </w:rPr>
              <w:fldChar w:fldCharType="begin"/>
            </w:r>
            <w:r>
              <w:rPr>
                <w:noProof/>
                <w:webHidden/>
              </w:rPr>
              <w:instrText xml:space="preserve"> PAGEREF _Toc95328349 \h </w:instrText>
            </w:r>
            <w:r>
              <w:rPr>
                <w:noProof/>
                <w:webHidden/>
              </w:rPr>
            </w:r>
            <w:r>
              <w:rPr>
                <w:noProof/>
                <w:webHidden/>
              </w:rPr>
              <w:fldChar w:fldCharType="separate"/>
            </w:r>
            <w:r w:rsidR="009732DF">
              <w:rPr>
                <w:noProof/>
                <w:webHidden/>
              </w:rPr>
              <w:t>16</w:t>
            </w:r>
            <w:r>
              <w:rPr>
                <w:noProof/>
                <w:webHidden/>
              </w:rPr>
              <w:fldChar w:fldCharType="end"/>
            </w:r>
          </w:hyperlink>
        </w:p>
        <w:p w14:paraId="6204E52E" w14:textId="77777777" w:rsidR="00BE5D4E" w:rsidRDefault="00BE5D4E" w:rsidP="00BE5D4E">
          <w:pPr>
            <w:pStyle w:val="TOC1"/>
            <w:rPr>
              <w:noProof/>
            </w:rPr>
          </w:pPr>
          <w:r w:rsidRPr="000519C0">
            <w:rPr>
              <w:rStyle w:val="Hyperlink"/>
              <w:noProof/>
            </w:rPr>
            <w:fldChar w:fldCharType="begin"/>
          </w:r>
          <w:r w:rsidRPr="000519C0">
            <w:rPr>
              <w:rStyle w:val="Hyperlink"/>
              <w:noProof/>
            </w:rPr>
            <w:instrText xml:space="preserve"> </w:instrText>
          </w:r>
          <w:r>
            <w:rPr>
              <w:noProof/>
            </w:rPr>
            <w:instrText>HYPERLINK \l "_Toc95328350"</w:instrText>
          </w:r>
          <w:r w:rsidRPr="000519C0">
            <w:rPr>
              <w:rStyle w:val="Hyperlink"/>
              <w:noProof/>
            </w:rPr>
            <w:instrText xml:space="preserve"> </w:instrText>
          </w:r>
          <w:r w:rsidRPr="000519C0">
            <w:rPr>
              <w:rStyle w:val="Hyperlink"/>
              <w:noProof/>
            </w:rPr>
          </w:r>
          <w:r w:rsidRPr="000519C0">
            <w:rPr>
              <w:rStyle w:val="Hyperlink"/>
              <w:noProof/>
            </w:rPr>
            <w:fldChar w:fldCharType="separate"/>
          </w:r>
          <w:r w:rsidRPr="000519C0">
            <w:rPr>
              <w:rStyle w:val="Hyperlink"/>
              <w:rFonts w:ascii="Calibri" w:eastAsia="Calibri" w:hAnsi="Calibri" w:cs="Calibri"/>
              <w:noProof/>
            </w:rPr>
            <w:t>9</w:t>
          </w:r>
          <w:r>
            <w:rPr>
              <w:rFonts w:asciiTheme="minorHAnsi" w:eastAsiaTheme="minorEastAsia" w:hAnsiTheme="minorHAnsi"/>
              <w:noProof/>
              <w:sz w:val="22"/>
              <w:lang w:eastAsia="en-GB"/>
            </w:rPr>
            <w:tab/>
          </w:r>
          <w:r w:rsidRPr="000519C0">
            <w:rPr>
              <w:rStyle w:val="Hyperlink"/>
              <w:noProof/>
            </w:rPr>
            <w:t>ENFORCEMENT MECHANISMS IF THE COUNCIL FAILS TO ENFORCE COLLECTION OF THE BID LEVY</w:t>
          </w:r>
          <w:r>
            <w:rPr>
              <w:noProof/>
              <w:webHidden/>
            </w:rPr>
            <w:tab/>
          </w:r>
          <w:r>
            <w:rPr>
              <w:noProof/>
              <w:webHidden/>
            </w:rPr>
            <w:fldChar w:fldCharType="begin"/>
          </w:r>
          <w:r>
            <w:rPr>
              <w:noProof/>
              <w:webHidden/>
            </w:rPr>
            <w:instrText xml:space="preserve"> TOC \o "9-9" \h \z \t "SP1,1,SP Schedule,1,SP Annex,1,SP Appendix,1,SP Section,1" </w:instrText>
          </w:r>
          <w:r>
            <w:rPr>
              <w:noProof/>
              <w:webHidden/>
            </w:rPr>
            <w:fldChar w:fldCharType="separate"/>
          </w:r>
        </w:p>
        <w:p w14:paraId="70D8F0E5" w14:textId="6D6BCE49" w:rsidR="00BE5D4E" w:rsidRDefault="00BE5D4E" w:rsidP="00BE5D4E">
          <w:pPr>
            <w:pStyle w:val="TOC1"/>
            <w:rPr>
              <w:rFonts w:asciiTheme="minorHAnsi" w:eastAsiaTheme="minorEastAsia" w:hAnsiTheme="minorHAnsi"/>
              <w:noProof/>
              <w:sz w:val="22"/>
              <w:lang w:eastAsia="en-GB"/>
            </w:rPr>
          </w:pPr>
          <w:hyperlink w:anchor="_Toc95328374" w:history="1">
            <w:r w:rsidRPr="00F2341E">
              <w:rPr>
                <w:rStyle w:val="Hyperlink"/>
                <w:noProof/>
              </w:rPr>
              <w:t>Schedule 1 BID AREA PLAN</w:t>
            </w:r>
            <w:r>
              <w:rPr>
                <w:noProof/>
                <w:webHidden/>
              </w:rPr>
              <w:tab/>
            </w:r>
            <w:r>
              <w:rPr>
                <w:noProof/>
                <w:webHidden/>
              </w:rPr>
              <w:fldChar w:fldCharType="begin"/>
            </w:r>
            <w:r>
              <w:rPr>
                <w:noProof/>
                <w:webHidden/>
              </w:rPr>
              <w:instrText xml:space="preserve"> PAGEREF _Toc95328374 \h </w:instrText>
            </w:r>
            <w:r>
              <w:rPr>
                <w:noProof/>
                <w:webHidden/>
              </w:rPr>
            </w:r>
            <w:r>
              <w:rPr>
                <w:noProof/>
                <w:webHidden/>
              </w:rPr>
              <w:fldChar w:fldCharType="separate"/>
            </w:r>
            <w:r w:rsidR="009732DF">
              <w:rPr>
                <w:noProof/>
                <w:webHidden/>
              </w:rPr>
              <w:t>22</w:t>
            </w:r>
            <w:r>
              <w:rPr>
                <w:noProof/>
                <w:webHidden/>
              </w:rPr>
              <w:fldChar w:fldCharType="end"/>
            </w:r>
          </w:hyperlink>
        </w:p>
        <w:p w14:paraId="4D9E8391" w14:textId="5BD5B1E4" w:rsidR="00BE5D4E" w:rsidRDefault="00BE5D4E" w:rsidP="00BE5D4E">
          <w:pPr>
            <w:pStyle w:val="TOC1"/>
            <w:rPr>
              <w:rFonts w:asciiTheme="minorHAnsi" w:eastAsiaTheme="minorEastAsia" w:hAnsiTheme="minorHAnsi"/>
              <w:noProof/>
              <w:sz w:val="22"/>
              <w:lang w:eastAsia="en-GB"/>
            </w:rPr>
          </w:pPr>
          <w:hyperlink w:anchor="_Toc95328375" w:history="1">
            <w:r w:rsidRPr="00F2341E">
              <w:rPr>
                <w:rStyle w:val="Hyperlink"/>
                <w:noProof/>
              </w:rPr>
              <w:t>Schedule 2 BID LEVY RULES AND ENFORCEMENT</w:t>
            </w:r>
            <w:r>
              <w:rPr>
                <w:noProof/>
                <w:webHidden/>
              </w:rPr>
              <w:tab/>
            </w:r>
            <w:r>
              <w:rPr>
                <w:noProof/>
                <w:webHidden/>
              </w:rPr>
              <w:fldChar w:fldCharType="begin"/>
            </w:r>
            <w:r>
              <w:rPr>
                <w:noProof/>
                <w:webHidden/>
              </w:rPr>
              <w:instrText xml:space="preserve"> PAGEREF _Toc95328375 \h </w:instrText>
            </w:r>
            <w:r>
              <w:rPr>
                <w:noProof/>
                <w:webHidden/>
              </w:rPr>
            </w:r>
            <w:r>
              <w:rPr>
                <w:noProof/>
                <w:webHidden/>
              </w:rPr>
              <w:fldChar w:fldCharType="separate"/>
            </w:r>
            <w:r w:rsidR="009732DF">
              <w:rPr>
                <w:noProof/>
                <w:webHidden/>
              </w:rPr>
              <w:t>23</w:t>
            </w:r>
            <w:r>
              <w:rPr>
                <w:noProof/>
                <w:webHidden/>
              </w:rPr>
              <w:fldChar w:fldCharType="end"/>
            </w:r>
          </w:hyperlink>
        </w:p>
        <w:p w14:paraId="5E3401AA" w14:textId="30165CE8" w:rsidR="00BE5D4E" w:rsidRDefault="00BE5D4E" w:rsidP="00BE5D4E">
          <w:pPr>
            <w:pStyle w:val="TOC1"/>
            <w:rPr>
              <w:rFonts w:asciiTheme="minorHAnsi" w:eastAsiaTheme="minorEastAsia" w:hAnsiTheme="minorHAnsi"/>
              <w:noProof/>
              <w:sz w:val="22"/>
              <w:lang w:eastAsia="en-GB"/>
            </w:rPr>
          </w:pPr>
          <w:r>
            <w:rPr>
              <w:noProof/>
              <w:webHidden/>
            </w:rPr>
            <w:fldChar w:fldCharType="end"/>
          </w:r>
          <w:r>
            <w:rPr>
              <w:noProof/>
              <w:webHidden/>
            </w:rPr>
            <w:fldChar w:fldCharType="begin"/>
          </w:r>
          <w:r>
            <w:rPr>
              <w:noProof/>
              <w:webHidden/>
            </w:rPr>
            <w:instrText xml:space="preserve"> PAGEREF _Toc95328350 \h </w:instrText>
          </w:r>
          <w:r>
            <w:rPr>
              <w:noProof/>
              <w:webHidden/>
            </w:rPr>
          </w:r>
          <w:r>
            <w:rPr>
              <w:noProof/>
              <w:webHidden/>
            </w:rPr>
            <w:fldChar w:fldCharType="separate"/>
          </w:r>
          <w:r w:rsidR="009732DF">
            <w:rPr>
              <w:noProof/>
              <w:webHidden/>
            </w:rPr>
            <w:t>16</w:t>
          </w:r>
          <w:r>
            <w:rPr>
              <w:noProof/>
              <w:webHidden/>
            </w:rPr>
            <w:fldChar w:fldCharType="end"/>
          </w:r>
          <w:r w:rsidRPr="000519C0">
            <w:rPr>
              <w:rStyle w:val="Hyperlink"/>
              <w:noProof/>
            </w:rPr>
            <w:fldChar w:fldCharType="end"/>
          </w:r>
        </w:p>
        <w:p w14:paraId="0C30CA27" w14:textId="64F70B64" w:rsidR="00BE5D4E" w:rsidRDefault="00BE5D4E" w:rsidP="00BE5D4E">
          <w:pPr>
            <w:pStyle w:val="TOC1"/>
            <w:rPr>
              <w:rFonts w:asciiTheme="minorHAnsi" w:eastAsiaTheme="minorEastAsia" w:hAnsiTheme="minorHAnsi"/>
              <w:noProof/>
              <w:sz w:val="22"/>
              <w:lang w:eastAsia="en-GB"/>
            </w:rPr>
          </w:pPr>
          <w:hyperlink w:anchor="_Toc95328351" w:history="1">
            <w:r w:rsidRPr="000519C0">
              <w:rPr>
                <w:rStyle w:val="Hyperlink"/>
                <w:rFonts w:ascii="Calibri" w:eastAsia="Calibri" w:hAnsi="Calibri" w:cs="Calibri"/>
                <w:noProof/>
              </w:rPr>
              <w:t>10</w:t>
            </w:r>
            <w:r>
              <w:rPr>
                <w:rFonts w:asciiTheme="minorHAnsi" w:eastAsiaTheme="minorEastAsia" w:hAnsiTheme="minorHAnsi"/>
                <w:noProof/>
                <w:sz w:val="22"/>
                <w:lang w:eastAsia="en-GB"/>
              </w:rPr>
              <w:tab/>
            </w:r>
            <w:r w:rsidRPr="000519C0">
              <w:rPr>
                <w:rStyle w:val="Hyperlink"/>
                <w:noProof/>
              </w:rPr>
              <w:t>ACCOUNTING PROCEDURES AND</w:t>
            </w:r>
            <w:r w:rsidRPr="000519C0">
              <w:rPr>
                <w:rStyle w:val="Hyperlink"/>
                <w:noProof/>
                <w:spacing w:val="-3"/>
              </w:rPr>
              <w:t xml:space="preserve"> </w:t>
            </w:r>
            <w:r w:rsidRPr="000519C0">
              <w:rPr>
                <w:rStyle w:val="Hyperlink"/>
                <w:noProof/>
              </w:rPr>
              <w:t>MONITORING</w:t>
            </w:r>
            <w:r>
              <w:rPr>
                <w:noProof/>
                <w:webHidden/>
              </w:rPr>
              <w:tab/>
            </w:r>
            <w:r>
              <w:rPr>
                <w:noProof/>
                <w:webHidden/>
              </w:rPr>
              <w:fldChar w:fldCharType="begin"/>
            </w:r>
            <w:r>
              <w:rPr>
                <w:noProof/>
                <w:webHidden/>
              </w:rPr>
              <w:instrText xml:space="preserve"> PAGEREF _Toc95328351 \h </w:instrText>
            </w:r>
            <w:r>
              <w:rPr>
                <w:noProof/>
                <w:webHidden/>
              </w:rPr>
            </w:r>
            <w:r>
              <w:rPr>
                <w:noProof/>
                <w:webHidden/>
              </w:rPr>
              <w:fldChar w:fldCharType="separate"/>
            </w:r>
            <w:r w:rsidR="009732DF">
              <w:rPr>
                <w:noProof/>
                <w:webHidden/>
              </w:rPr>
              <w:t>16</w:t>
            </w:r>
            <w:r>
              <w:rPr>
                <w:noProof/>
                <w:webHidden/>
              </w:rPr>
              <w:fldChar w:fldCharType="end"/>
            </w:r>
          </w:hyperlink>
        </w:p>
        <w:p w14:paraId="46C7E327" w14:textId="747CF6BB" w:rsidR="00BE5D4E" w:rsidRDefault="00BE5D4E" w:rsidP="00BE5D4E">
          <w:pPr>
            <w:pStyle w:val="TOC1"/>
            <w:rPr>
              <w:rFonts w:asciiTheme="minorHAnsi" w:eastAsiaTheme="minorEastAsia" w:hAnsiTheme="minorHAnsi"/>
              <w:noProof/>
              <w:sz w:val="22"/>
              <w:lang w:eastAsia="en-GB"/>
            </w:rPr>
          </w:pPr>
          <w:hyperlink w:anchor="_Toc95328352" w:history="1">
            <w:r w:rsidRPr="000519C0">
              <w:rPr>
                <w:rStyle w:val="Hyperlink"/>
                <w:rFonts w:ascii="Calibri" w:eastAsia="Calibri" w:hAnsi="Calibri" w:cs="Calibri"/>
                <w:noProof/>
              </w:rPr>
              <w:t>11</w:t>
            </w:r>
            <w:r>
              <w:rPr>
                <w:rFonts w:asciiTheme="minorHAnsi" w:eastAsiaTheme="minorEastAsia" w:hAnsiTheme="minorHAnsi"/>
                <w:noProof/>
                <w:sz w:val="22"/>
                <w:lang w:eastAsia="en-GB"/>
              </w:rPr>
              <w:tab/>
            </w:r>
            <w:r w:rsidRPr="000519C0">
              <w:rPr>
                <w:rStyle w:val="Hyperlink"/>
                <w:noProof/>
              </w:rPr>
              <w:t>ALTERATION OF BID</w:t>
            </w:r>
            <w:r w:rsidRPr="000519C0">
              <w:rPr>
                <w:rStyle w:val="Hyperlink"/>
                <w:noProof/>
                <w:spacing w:val="-7"/>
              </w:rPr>
              <w:t xml:space="preserve"> </w:t>
            </w:r>
            <w:r w:rsidRPr="000519C0">
              <w:rPr>
                <w:rStyle w:val="Hyperlink"/>
                <w:noProof/>
              </w:rPr>
              <w:t>ARRANGEMENTS</w:t>
            </w:r>
            <w:r>
              <w:rPr>
                <w:noProof/>
                <w:webHidden/>
              </w:rPr>
              <w:tab/>
            </w:r>
            <w:r>
              <w:rPr>
                <w:noProof/>
                <w:webHidden/>
              </w:rPr>
              <w:fldChar w:fldCharType="begin"/>
            </w:r>
            <w:r>
              <w:rPr>
                <w:noProof/>
                <w:webHidden/>
              </w:rPr>
              <w:instrText xml:space="preserve"> PAGEREF _Toc95328352 \h </w:instrText>
            </w:r>
            <w:r>
              <w:rPr>
                <w:noProof/>
                <w:webHidden/>
              </w:rPr>
            </w:r>
            <w:r>
              <w:rPr>
                <w:noProof/>
                <w:webHidden/>
              </w:rPr>
              <w:fldChar w:fldCharType="separate"/>
            </w:r>
            <w:r w:rsidR="009732DF">
              <w:rPr>
                <w:noProof/>
                <w:webHidden/>
              </w:rPr>
              <w:t>18</w:t>
            </w:r>
            <w:r>
              <w:rPr>
                <w:noProof/>
                <w:webHidden/>
              </w:rPr>
              <w:fldChar w:fldCharType="end"/>
            </w:r>
          </w:hyperlink>
        </w:p>
        <w:p w14:paraId="7D6236B7" w14:textId="79126A5A" w:rsidR="00BE5D4E" w:rsidRDefault="00BE5D4E" w:rsidP="00BE5D4E">
          <w:pPr>
            <w:pStyle w:val="TOC1"/>
            <w:rPr>
              <w:rFonts w:asciiTheme="minorHAnsi" w:eastAsiaTheme="minorEastAsia" w:hAnsiTheme="minorHAnsi"/>
              <w:noProof/>
              <w:sz w:val="22"/>
              <w:lang w:eastAsia="en-GB"/>
            </w:rPr>
          </w:pPr>
          <w:hyperlink w:anchor="_Toc95328353" w:history="1">
            <w:r w:rsidRPr="000519C0">
              <w:rPr>
                <w:rStyle w:val="Hyperlink"/>
                <w:rFonts w:ascii="Calibri" w:eastAsia="Calibri" w:hAnsi="Calibri" w:cs="Calibri"/>
                <w:noProof/>
              </w:rPr>
              <w:t>12</w:t>
            </w:r>
            <w:r>
              <w:rPr>
                <w:rFonts w:asciiTheme="minorHAnsi" w:eastAsiaTheme="minorEastAsia" w:hAnsiTheme="minorHAnsi"/>
                <w:noProof/>
                <w:sz w:val="22"/>
                <w:lang w:eastAsia="en-GB"/>
              </w:rPr>
              <w:tab/>
            </w:r>
            <w:r w:rsidRPr="000519C0">
              <w:rPr>
                <w:rStyle w:val="Hyperlink"/>
                <w:noProof/>
              </w:rPr>
              <w:t>CONFIDENTIALITY</w:t>
            </w:r>
            <w:r>
              <w:rPr>
                <w:noProof/>
                <w:webHidden/>
              </w:rPr>
              <w:tab/>
            </w:r>
            <w:r>
              <w:rPr>
                <w:noProof/>
                <w:webHidden/>
              </w:rPr>
              <w:fldChar w:fldCharType="begin"/>
            </w:r>
            <w:r>
              <w:rPr>
                <w:noProof/>
                <w:webHidden/>
              </w:rPr>
              <w:instrText xml:space="preserve"> PAGEREF _Toc95328353 \h </w:instrText>
            </w:r>
            <w:r>
              <w:rPr>
                <w:noProof/>
                <w:webHidden/>
              </w:rPr>
            </w:r>
            <w:r>
              <w:rPr>
                <w:noProof/>
                <w:webHidden/>
              </w:rPr>
              <w:fldChar w:fldCharType="separate"/>
            </w:r>
            <w:r w:rsidR="009732DF">
              <w:rPr>
                <w:noProof/>
                <w:webHidden/>
              </w:rPr>
              <w:t>18</w:t>
            </w:r>
            <w:r>
              <w:rPr>
                <w:noProof/>
                <w:webHidden/>
              </w:rPr>
              <w:fldChar w:fldCharType="end"/>
            </w:r>
          </w:hyperlink>
        </w:p>
        <w:p w14:paraId="3BDA0BBB" w14:textId="5286F9CD" w:rsidR="00BE5D4E" w:rsidRDefault="00BE5D4E" w:rsidP="00BE5D4E">
          <w:pPr>
            <w:pStyle w:val="TOC1"/>
            <w:rPr>
              <w:rFonts w:asciiTheme="minorHAnsi" w:eastAsiaTheme="minorEastAsia" w:hAnsiTheme="minorHAnsi"/>
              <w:noProof/>
              <w:sz w:val="22"/>
              <w:lang w:eastAsia="en-GB"/>
            </w:rPr>
          </w:pPr>
          <w:hyperlink w:anchor="_Toc95328354" w:history="1">
            <w:r w:rsidRPr="000519C0">
              <w:rPr>
                <w:rStyle w:val="Hyperlink"/>
                <w:rFonts w:ascii="Calibri" w:eastAsia="Calibri" w:hAnsi="Calibri" w:cs="Calibri"/>
                <w:noProof/>
              </w:rPr>
              <w:t>13</w:t>
            </w:r>
            <w:r>
              <w:rPr>
                <w:rFonts w:asciiTheme="minorHAnsi" w:eastAsiaTheme="minorEastAsia" w:hAnsiTheme="minorHAnsi"/>
                <w:noProof/>
                <w:sz w:val="22"/>
                <w:lang w:eastAsia="en-GB"/>
              </w:rPr>
              <w:tab/>
            </w:r>
            <w:r w:rsidRPr="000519C0">
              <w:rPr>
                <w:rStyle w:val="Hyperlink"/>
                <w:noProof/>
              </w:rPr>
              <w:t>NOTICES</w:t>
            </w:r>
            <w:r>
              <w:rPr>
                <w:noProof/>
                <w:webHidden/>
              </w:rPr>
              <w:tab/>
            </w:r>
            <w:r>
              <w:rPr>
                <w:noProof/>
                <w:webHidden/>
              </w:rPr>
              <w:fldChar w:fldCharType="begin"/>
            </w:r>
            <w:r>
              <w:rPr>
                <w:noProof/>
                <w:webHidden/>
              </w:rPr>
              <w:instrText xml:space="preserve"> PAGEREF _Toc95328354 \h </w:instrText>
            </w:r>
            <w:r>
              <w:rPr>
                <w:noProof/>
                <w:webHidden/>
              </w:rPr>
            </w:r>
            <w:r>
              <w:rPr>
                <w:noProof/>
                <w:webHidden/>
              </w:rPr>
              <w:fldChar w:fldCharType="separate"/>
            </w:r>
            <w:r w:rsidR="009732DF">
              <w:rPr>
                <w:noProof/>
                <w:webHidden/>
              </w:rPr>
              <w:t>18</w:t>
            </w:r>
            <w:r>
              <w:rPr>
                <w:noProof/>
                <w:webHidden/>
              </w:rPr>
              <w:fldChar w:fldCharType="end"/>
            </w:r>
          </w:hyperlink>
        </w:p>
        <w:p w14:paraId="3700EB83" w14:textId="1F2A1819" w:rsidR="00BE5D4E" w:rsidRDefault="00BE5D4E" w:rsidP="00BE5D4E">
          <w:pPr>
            <w:pStyle w:val="TOC1"/>
            <w:rPr>
              <w:rFonts w:asciiTheme="minorHAnsi" w:eastAsiaTheme="minorEastAsia" w:hAnsiTheme="minorHAnsi"/>
              <w:noProof/>
              <w:sz w:val="22"/>
              <w:lang w:eastAsia="en-GB"/>
            </w:rPr>
          </w:pPr>
          <w:hyperlink w:anchor="_Toc95328355" w:history="1">
            <w:r w:rsidRPr="000519C0">
              <w:rPr>
                <w:rStyle w:val="Hyperlink"/>
                <w:rFonts w:ascii="Calibri" w:eastAsia="Calibri" w:hAnsi="Calibri" w:cs="Calibri"/>
                <w:noProof/>
              </w:rPr>
              <w:t>14</w:t>
            </w:r>
            <w:r>
              <w:rPr>
                <w:rFonts w:asciiTheme="minorHAnsi" w:eastAsiaTheme="minorEastAsia" w:hAnsiTheme="minorHAnsi"/>
                <w:noProof/>
                <w:sz w:val="22"/>
                <w:lang w:eastAsia="en-GB"/>
              </w:rPr>
              <w:tab/>
            </w:r>
            <w:r w:rsidRPr="000519C0">
              <w:rPr>
                <w:rStyle w:val="Hyperlink"/>
                <w:noProof/>
              </w:rPr>
              <w:t>MISCELLANEOUS</w:t>
            </w:r>
            <w:r>
              <w:rPr>
                <w:noProof/>
                <w:webHidden/>
              </w:rPr>
              <w:tab/>
            </w:r>
            <w:r>
              <w:rPr>
                <w:noProof/>
                <w:webHidden/>
              </w:rPr>
              <w:fldChar w:fldCharType="begin"/>
            </w:r>
            <w:r>
              <w:rPr>
                <w:noProof/>
                <w:webHidden/>
              </w:rPr>
              <w:instrText xml:space="preserve"> PAGEREF _Toc95328355 \h </w:instrText>
            </w:r>
            <w:r>
              <w:rPr>
                <w:noProof/>
                <w:webHidden/>
              </w:rPr>
            </w:r>
            <w:r>
              <w:rPr>
                <w:noProof/>
                <w:webHidden/>
              </w:rPr>
              <w:fldChar w:fldCharType="separate"/>
            </w:r>
            <w:r w:rsidR="009732DF">
              <w:rPr>
                <w:noProof/>
                <w:webHidden/>
              </w:rPr>
              <w:t>19</w:t>
            </w:r>
            <w:r>
              <w:rPr>
                <w:noProof/>
                <w:webHidden/>
              </w:rPr>
              <w:fldChar w:fldCharType="end"/>
            </w:r>
          </w:hyperlink>
        </w:p>
        <w:p w14:paraId="3957CD9E" w14:textId="2CEB3CC4" w:rsidR="00BE5D4E" w:rsidRDefault="00BE5D4E" w:rsidP="00BE5D4E">
          <w:pPr>
            <w:pStyle w:val="TOC1"/>
            <w:rPr>
              <w:rFonts w:asciiTheme="minorHAnsi" w:eastAsiaTheme="minorEastAsia" w:hAnsiTheme="minorHAnsi"/>
              <w:noProof/>
              <w:sz w:val="22"/>
              <w:lang w:eastAsia="en-GB"/>
            </w:rPr>
          </w:pPr>
          <w:hyperlink w:anchor="_Toc95328356" w:history="1">
            <w:r w:rsidRPr="000519C0">
              <w:rPr>
                <w:rStyle w:val="Hyperlink"/>
                <w:rFonts w:ascii="Calibri" w:eastAsia="Calibri" w:hAnsi="Calibri" w:cs="Calibri"/>
                <w:noProof/>
              </w:rPr>
              <w:t>15</w:t>
            </w:r>
            <w:r>
              <w:rPr>
                <w:rFonts w:asciiTheme="minorHAnsi" w:eastAsiaTheme="minorEastAsia" w:hAnsiTheme="minorHAnsi"/>
                <w:noProof/>
                <w:sz w:val="22"/>
                <w:lang w:eastAsia="en-GB"/>
              </w:rPr>
              <w:tab/>
            </w:r>
            <w:r w:rsidRPr="000519C0">
              <w:rPr>
                <w:rStyle w:val="Hyperlink"/>
                <w:noProof/>
              </w:rPr>
              <w:t>EXERCISE OF THE COUNCIL’S</w:t>
            </w:r>
            <w:r w:rsidRPr="000519C0">
              <w:rPr>
                <w:rStyle w:val="Hyperlink"/>
                <w:noProof/>
                <w:spacing w:val="-8"/>
              </w:rPr>
              <w:t xml:space="preserve"> </w:t>
            </w:r>
            <w:r w:rsidRPr="000519C0">
              <w:rPr>
                <w:rStyle w:val="Hyperlink"/>
                <w:noProof/>
              </w:rPr>
              <w:t>POWERS</w:t>
            </w:r>
            <w:r>
              <w:rPr>
                <w:noProof/>
                <w:webHidden/>
              </w:rPr>
              <w:tab/>
            </w:r>
            <w:r>
              <w:rPr>
                <w:noProof/>
                <w:webHidden/>
              </w:rPr>
              <w:fldChar w:fldCharType="begin"/>
            </w:r>
            <w:r>
              <w:rPr>
                <w:noProof/>
                <w:webHidden/>
              </w:rPr>
              <w:instrText xml:space="preserve"> PAGEREF _Toc95328356 \h </w:instrText>
            </w:r>
            <w:r>
              <w:rPr>
                <w:noProof/>
                <w:webHidden/>
              </w:rPr>
            </w:r>
            <w:r>
              <w:rPr>
                <w:noProof/>
                <w:webHidden/>
              </w:rPr>
              <w:fldChar w:fldCharType="separate"/>
            </w:r>
            <w:r w:rsidR="009732DF">
              <w:rPr>
                <w:noProof/>
                <w:webHidden/>
              </w:rPr>
              <w:t>19</w:t>
            </w:r>
            <w:r>
              <w:rPr>
                <w:noProof/>
                <w:webHidden/>
              </w:rPr>
              <w:fldChar w:fldCharType="end"/>
            </w:r>
          </w:hyperlink>
        </w:p>
        <w:p w14:paraId="7877F5BF" w14:textId="57870232" w:rsidR="00BE5D4E" w:rsidRDefault="00BE5D4E" w:rsidP="00BE5D4E">
          <w:pPr>
            <w:pStyle w:val="TOC1"/>
            <w:rPr>
              <w:rFonts w:asciiTheme="minorHAnsi" w:eastAsiaTheme="minorEastAsia" w:hAnsiTheme="minorHAnsi"/>
              <w:noProof/>
              <w:sz w:val="22"/>
              <w:lang w:eastAsia="en-GB"/>
            </w:rPr>
          </w:pPr>
          <w:hyperlink w:anchor="_Toc95328357" w:history="1">
            <w:r w:rsidRPr="000519C0">
              <w:rPr>
                <w:rStyle w:val="Hyperlink"/>
                <w:rFonts w:ascii="Calibri" w:eastAsia="Calibri" w:hAnsi="Calibri" w:cs="Calibri"/>
                <w:noProof/>
              </w:rPr>
              <w:t>16</w:t>
            </w:r>
            <w:r>
              <w:rPr>
                <w:rFonts w:asciiTheme="minorHAnsi" w:eastAsiaTheme="minorEastAsia" w:hAnsiTheme="minorHAnsi"/>
                <w:noProof/>
                <w:sz w:val="22"/>
                <w:lang w:eastAsia="en-GB"/>
              </w:rPr>
              <w:tab/>
            </w:r>
            <w:r w:rsidRPr="000519C0">
              <w:rPr>
                <w:rStyle w:val="Hyperlink"/>
                <w:noProof/>
              </w:rPr>
              <w:t>CONTRACTS (RIGHTS OF THIRD</w:t>
            </w:r>
            <w:r w:rsidRPr="000519C0">
              <w:rPr>
                <w:rStyle w:val="Hyperlink"/>
                <w:noProof/>
                <w:spacing w:val="-7"/>
              </w:rPr>
              <w:t xml:space="preserve"> </w:t>
            </w:r>
            <w:r w:rsidRPr="000519C0">
              <w:rPr>
                <w:rStyle w:val="Hyperlink"/>
                <w:noProof/>
              </w:rPr>
              <w:t>PARTIES)</w:t>
            </w:r>
            <w:r>
              <w:rPr>
                <w:noProof/>
                <w:webHidden/>
              </w:rPr>
              <w:tab/>
            </w:r>
            <w:r>
              <w:rPr>
                <w:noProof/>
                <w:webHidden/>
              </w:rPr>
              <w:fldChar w:fldCharType="begin"/>
            </w:r>
            <w:r>
              <w:rPr>
                <w:noProof/>
                <w:webHidden/>
              </w:rPr>
              <w:instrText xml:space="preserve"> PAGEREF _Toc95328357 \h </w:instrText>
            </w:r>
            <w:r>
              <w:rPr>
                <w:noProof/>
                <w:webHidden/>
              </w:rPr>
            </w:r>
            <w:r>
              <w:rPr>
                <w:noProof/>
                <w:webHidden/>
              </w:rPr>
              <w:fldChar w:fldCharType="separate"/>
            </w:r>
            <w:r w:rsidR="009732DF">
              <w:rPr>
                <w:noProof/>
                <w:webHidden/>
              </w:rPr>
              <w:t>19</w:t>
            </w:r>
            <w:r>
              <w:rPr>
                <w:noProof/>
                <w:webHidden/>
              </w:rPr>
              <w:fldChar w:fldCharType="end"/>
            </w:r>
          </w:hyperlink>
        </w:p>
        <w:p w14:paraId="2D1B87F0" w14:textId="716C0D94" w:rsidR="00BE5D4E" w:rsidRDefault="00BE5D4E" w:rsidP="00BE5D4E">
          <w:pPr>
            <w:pStyle w:val="TOC1"/>
            <w:rPr>
              <w:rFonts w:asciiTheme="minorHAnsi" w:eastAsiaTheme="minorEastAsia" w:hAnsiTheme="minorHAnsi"/>
              <w:noProof/>
              <w:sz w:val="22"/>
              <w:lang w:eastAsia="en-GB"/>
            </w:rPr>
          </w:pPr>
          <w:hyperlink w:anchor="_Toc95328358" w:history="1">
            <w:r w:rsidRPr="000519C0">
              <w:rPr>
                <w:rStyle w:val="Hyperlink"/>
                <w:rFonts w:ascii="Calibri" w:eastAsia="Calibri" w:hAnsi="Calibri" w:cs="Calibri"/>
                <w:noProof/>
              </w:rPr>
              <w:t>17</w:t>
            </w:r>
            <w:r>
              <w:rPr>
                <w:rFonts w:asciiTheme="minorHAnsi" w:eastAsiaTheme="minorEastAsia" w:hAnsiTheme="minorHAnsi"/>
                <w:noProof/>
                <w:sz w:val="22"/>
                <w:lang w:eastAsia="en-GB"/>
              </w:rPr>
              <w:tab/>
            </w:r>
            <w:r w:rsidRPr="000519C0">
              <w:rPr>
                <w:rStyle w:val="Hyperlink"/>
                <w:noProof/>
              </w:rPr>
              <w:t>ARBITRATION</w:t>
            </w:r>
            <w:r>
              <w:rPr>
                <w:noProof/>
                <w:webHidden/>
              </w:rPr>
              <w:tab/>
            </w:r>
            <w:r>
              <w:rPr>
                <w:noProof/>
                <w:webHidden/>
              </w:rPr>
              <w:fldChar w:fldCharType="begin"/>
            </w:r>
            <w:r>
              <w:rPr>
                <w:noProof/>
                <w:webHidden/>
              </w:rPr>
              <w:instrText xml:space="preserve"> PAGEREF _Toc95328358 \h </w:instrText>
            </w:r>
            <w:r>
              <w:rPr>
                <w:noProof/>
                <w:webHidden/>
              </w:rPr>
            </w:r>
            <w:r>
              <w:rPr>
                <w:noProof/>
                <w:webHidden/>
              </w:rPr>
              <w:fldChar w:fldCharType="separate"/>
            </w:r>
            <w:r w:rsidR="009732DF">
              <w:rPr>
                <w:noProof/>
                <w:webHidden/>
              </w:rPr>
              <w:t>19</w:t>
            </w:r>
            <w:r>
              <w:rPr>
                <w:noProof/>
                <w:webHidden/>
              </w:rPr>
              <w:fldChar w:fldCharType="end"/>
            </w:r>
          </w:hyperlink>
        </w:p>
        <w:p w14:paraId="143ADD3A" w14:textId="5951E9AA" w:rsidR="00BE5D4E" w:rsidRDefault="00BE5D4E" w:rsidP="00BE5D4E">
          <w:pPr>
            <w:pStyle w:val="TOC1"/>
            <w:rPr>
              <w:rFonts w:asciiTheme="minorHAnsi" w:eastAsiaTheme="minorEastAsia" w:hAnsiTheme="minorHAnsi"/>
              <w:noProof/>
              <w:sz w:val="22"/>
              <w:lang w:eastAsia="en-GB"/>
            </w:rPr>
          </w:pPr>
          <w:hyperlink w:anchor="_Toc95328359" w:history="1">
            <w:r w:rsidRPr="000519C0">
              <w:rPr>
                <w:rStyle w:val="Hyperlink"/>
                <w:noProof/>
              </w:rPr>
              <w:t>Schedule 1 BID AREA PLAN</w:t>
            </w:r>
            <w:r>
              <w:rPr>
                <w:noProof/>
                <w:webHidden/>
              </w:rPr>
              <w:tab/>
            </w:r>
            <w:r>
              <w:rPr>
                <w:noProof/>
                <w:webHidden/>
              </w:rPr>
              <w:fldChar w:fldCharType="begin"/>
            </w:r>
            <w:r>
              <w:rPr>
                <w:noProof/>
                <w:webHidden/>
              </w:rPr>
              <w:instrText xml:space="preserve"> PAGEREF _Toc95328359 \h </w:instrText>
            </w:r>
            <w:r>
              <w:rPr>
                <w:noProof/>
                <w:webHidden/>
              </w:rPr>
            </w:r>
            <w:r>
              <w:rPr>
                <w:noProof/>
                <w:webHidden/>
              </w:rPr>
              <w:fldChar w:fldCharType="separate"/>
            </w:r>
            <w:r w:rsidR="009732DF">
              <w:rPr>
                <w:noProof/>
                <w:webHidden/>
              </w:rPr>
              <w:t>22</w:t>
            </w:r>
            <w:r>
              <w:rPr>
                <w:noProof/>
                <w:webHidden/>
              </w:rPr>
              <w:fldChar w:fldCharType="end"/>
            </w:r>
          </w:hyperlink>
        </w:p>
        <w:p w14:paraId="3145C826" w14:textId="367E0530" w:rsidR="00BE5D4E" w:rsidRDefault="00BE5D4E" w:rsidP="00BE5D4E">
          <w:pPr>
            <w:pStyle w:val="TOC1"/>
            <w:rPr>
              <w:rFonts w:asciiTheme="minorHAnsi" w:eastAsiaTheme="minorEastAsia" w:hAnsiTheme="minorHAnsi"/>
              <w:noProof/>
              <w:sz w:val="22"/>
              <w:lang w:eastAsia="en-GB"/>
            </w:rPr>
          </w:pPr>
          <w:hyperlink w:anchor="_Toc95328360" w:history="1">
            <w:r w:rsidRPr="000519C0">
              <w:rPr>
                <w:rStyle w:val="Hyperlink"/>
                <w:noProof/>
              </w:rPr>
              <w:t>Schedule 2 BID LEVY RULES AND ENFORCEMENT</w:t>
            </w:r>
            <w:r>
              <w:rPr>
                <w:noProof/>
                <w:webHidden/>
              </w:rPr>
              <w:tab/>
            </w:r>
            <w:r>
              <w:rPr>
                <w:noProof/>
                <w:webHidden/>
              </w:rPr>
              <w:fldChar w:fldCharType="begin"/>
            </w:r>
            <w:r>
              <w:rPr>
                <w:noProof/>
                <w:webHidden/>
              </w:rPr>
              <w:instrText xml:space="preserve"> PAGEREF _Toc95328360 \h </w:instrText>
            </w:r>
            <w:r>
              <w:rPr>
                <w:noProof/>
                <w:webHidden/>
              </w:rPr>
            </w:r>
            <w:r>
              <w:rPr>
                <w:noProof/>
                <w:webHidden/>
              </w:rPr>
              <w:fldChar w:fldCharType="separate"/>
            </w:r>
            <w:r w:rsidR="009732DF">
              <w:rPr>
                <w:noProof/>
                <w:webHidden/>
              </w:rPr>
              <w:t>23</w:t>
            </w:r>
            <w:r>
              <w:rPr>
                <w:noProof/>
                <w:webHidden/>
              </w:rPr>
              <w:fldChar w:fldCharType="end"/>
            </w:r>
          </w:hyperlink>
        </w:p>
        <w:p w14:paraId="7CC7FCB7" w14:textId="11092DD5" w:rsidR="00EB74A1" w:rsidRDefault="00250222">
          <w:r>
            <w:fldChar w:fldCharType="end"/>
          </w:r>
        </w:p>
      </w:sdtContent>
    </w:sdt>
    <w:p w14:paraId="7CC7FCB8" w14:textId="5E95C28F" w:rsidR="00EB74A1" w:rsidRDefault="00EB74A1">
      <w:pPr>
        <w:sectPr w:rsidR="00EB74A1" w:rsidSect="00C327ED">
          <w:headerReference w:type="even" r:id="rId11"/>
          <w:headerReference w:type="default" r:id="rId12"/>
          <w:footerReference w:type="even" r:id="rId13"/>
          <w:footerReference w:type="default" r:id="rId14"/>
          <w:headerReference w:type="first" r:id="rId15"/>
          <w:footerReference w:type="first" r:id="rId16"/>
          <w:pgSz w:w="11910" w:h="16840"/>
          <w:pgMar w:top="1360" w:right="1320" w:bottom="280" w:left="1340" w:header="828" w:footer="0" w:gutter="0"/>
          <w:cols w:space="720"/>
          <w:titlePg/>
        </w:sectPr>
      </w:pPr>
    </w:p>
    <w:p w14:paraId="24D991D0" w14:textId="7E1B58BE" w:rsidR="000E5DBF" w:rsidRPr="000E5DBF" w:rsidRDefault="00250222" w:rsidP="000E5DBF">
      <w:r w:rsidRPr="000F2DC3">
        <w:rPr>
          <w:b/>
          <w:bCs/>
        </w:rPr>
        <w:lastRenderedPageBreak/>
        <w:t xml:space="preserve">THIS </w:t>
      </w:r>
      <w:r w:rsidR="00790089" w:rsidRPr="000F2DC3">
        <w:rPr>
          <w:b/>
          <w:bCs/>
        </w:rPr>
        <w:t>AGREEMENT</w:t>
      </w:r>
      <w:r w:rsidR="00790089">
        <w:t xml:space="preserve"> </w:t>
      </w:r>
      <w:r>
        <w:t xml:space="preserve">is made </w:t>
      </w:r>
      <w:r w:rsidR="003B7515">
        <w:t>o</w:t>
      </w:r>
      <w:r w:rsidR="000F2DC3">
        <w:t xml:space="preserve">n     </w:t>
      </w:r>
      <w:r w:rsidR="007565EF">
        <w:t xml:space="preserve">       of                              </w:t>
      </w:r>
      <w:r w:rsidR="00FC2D41">
        <w:t xml:space="preserve">                   </w:t>
      </w:r>
      <w:r w:rsidR="007565EF">
        <w:t xml:space="preserve">                      202</w:t>
      </w:r>
      <w:r w:rsidR="007C229C">
        <w:t>5</w:t>
      </w:r>
    </w:p>
    <w:p w14:paraId="3C59BD66" w14:textId="77777777" w:rsidR="000E5DBF" w:rsidRDefault="000E5DBF">
      <w:pPr>
        <w:spacing w:before="120"/>
        <w:ind w:left="100"/>
        <w:rPr>
          <w:b/>
        </w:rPr>
      </w:pPr>
    </w:p>
    <w:p w14:paraId="7CC7FCBA" w14:textId="3C555107" w:rsidR="00EB74A1" w:rsidRDefault="00250222">
      <w:pPr>
        <w:spacing w:before="120"/>
        <w:ind w:left="100"/>
        <w:rPr>
          <w:b/>
        </w:rPr>
      </w:pPr>
      <w:r>
        <w:rPr>
          <w:b/>
        </w:rPr>
        <w:t>BETWEEN</w:t>
      </w:r>
    </w:p>
    <w:p w14:paraId="30124E23" w14:textId="77ABE1E4" w:rsidR="007565EF" w:rsidRDefault="007565EF">
      <w:pPr>
        <w:spacing w:before="120"/>
        <w:ind w:left="100"/>
        <w:rPr>
          <w:b/>
        </w:rPr>
      </w:pPr>
    </w:p>
    <w:p w14:paraId="7CC7FCC0" w14:textId="78F2D477" w:rsidR="00EB74A1" w:rsidRDefault="007565EF">
      <w:pPr>
        <w:pStyle w:val="ListParagraph"/>
        <w:numPr>
          <w:ilvl w:val="0"/>
          <w:numId w:val="18"/>
        </w:numPr>
        <w:tabs>
          <w:tab w:val="left" w:pos="667"/>
        </w:tabs>
        <w:ind w:right="118"/>
      </w:pPr>
      <w:r>
        <w:rPr>
          <w:b/>
        </w:rPr>
        <w:t>T</w:t>
      </w:r>
      <w:r w:rsidR="00D704CE">
        <w:rPr>
          <w:b/>
        </w:rPr>
        <w:t>HE LORD MAYOR AND CITIZENS OF THE CITY OF WESTMINSTER</w:t>
      </w:r>
      <w:r w:rsidR="00250222">
        <w:t xml:space="preserve">, </w:t>
      </w:r>
      <w:r w:rsidR="00E1476C">
        <w:t xml:space="preserve">City Hall, </w:t>
      </w:r>
      <w:r w:rsidR="00250222">
        <w:t>64 Victoria Street, London, SW1E 6QP (the "Council");</w:t>
      </w:r>
      <w:r w:rsidR="00250222">
        <w:rPr>
          <w:spacing w:val="-5"/>
        </w:rPr>
        <w:t xml:space="preserve"> </w:t>
      </w:r>
      <w:r w:rsidR="00250222">
        <w:t>and</w:t>
      </w:r>
    </w:p>
    <w:p w14:paraId="2D162DB2" w14:textId="214D07A5" w:rsidR="00A83082" w:rsidRDefault="00F00921">
      <w:pPr>
        <w:pStyle w:val="ListParagraph"/>
        <w:numPr>
          <w:ilvl w:val="0"/>
          <w:numId w:val="18"/>
        </w:numPr>
        <w:tabs>
          <w:tab w:val="left" w:pos="667"/>
        </w:tabs>
        <w:spacing w:before="120"/>
        <w:ind w:right="111"/>
      </w:pPr>
      <w:r>
        <w:rPr>
          <w:b/>
        </w:rPr>
        <w:t xml:space="preserve">THE </w:t>
      </w:r>
      <w:r w:rsidR="00815931">
        <w:rPr>
          <w:b/>
        </w:rPr>
        <w:t xml:space="preserve">PADDINGTON </w:t>
      </w:r>
      <w:r>
        <w:rPr>
          <w:b/>
        </w:rPr>
        <w:t>PARTNERSHIP</w:t>
      </w:r>
      <w:r w:rsidR="00815931">
        <w:rPr>
          <w:b/>
        </w:rPr>
        <w:t xml:space="preserve"> </w:t>
      </w:r>
      <w:r>
        <w:rPr>
          <w:b/>
        </w:rPr>
        <w:t>L</w:t>
      </w:r>
      <w:r w:rsidR="00BE4DFF">
        <w:rPr>
          <w:b/>
        </w:rPr>
        <w:t>TD</w:t>
      </w:r>
      <w:r w:rsidR="00E1150F">
        <w:rPr>
          <w:b/>
        </w:rPr>
        <w:t>,</w:t>
      </w:r>
      <w:r w:rsidR="00250222">
        <w:t xml:space="preserve"> a </w:t>
      </w:r>
      <w:r w:rsidR="0034391E">
        <w:t>private company limited by guarantee without share capital</w:t>
      </w:r>
      <w:r w:rsidR="00BF58F9">
        <w:t xml:space="preserve"> registered </w:t>
      </w:r>
      <w:r w:rsidR="00250222">
        <w:t>in England and Wales with number</w:t>
      </w:r>
      <w:r w:rsidR="00E1150F">
        <w:t xml:space="preserve"> </w:t>
      </w:r>
      <w:r w:rsidR="00D337CC">
        <w:t>04193693</w:t>
      </w:r>
      <w:r w:rsidR="00250222">
        <w:t xml:space="preserve"> whose registered office is </w:t>
      </w:r>
      <w:r w:rsidR="00250222" w:rsidRPr="0092168B">
        <w:t xml:space="preserve">at </w:t>
      </w:r>
      <w:r w:rsidR="00D337CC">
        <w:t>7 PRAED STREET W2 1NU</w:t>
      </w:r>
    </w:p>
    <w:p w14:paraId="483387EC" w14:textId="77777777" w:rsidR="00FC2D41" w:rsidRPr="0092168B" w:rsidRDefault="00FC2D41" w:rsidP="00A83082">
      <w:pPr>
        <w:pStyle w:val="ListParagraph"/>
        <w:tabs>
          <w:tab w:val="left" w:pos="667"/>
        </w:tabs>
        <w:spacing w:before="120"/>
        <w:ind w:right="111" w:firstLine="0"/>
      </w:pPr>
    </w:p>
    <w:p w14:paraId="7CC7FCC2" w14:textId="77777777" w:rsidR="00EB74A1" w:rsidRDefault="00250222">
      <w:pPr>
        <w:spacing w:before="118"/>
        <w:ind w:left="100"/>
        <w:rPr>
          <w:b/>
        </w:rPr>
      </w:pPr>
      <w:r>
        <w:rPr>
          <w:b/>
        </w:rPr>
        <w:t>RECITALS</w:t>
      </w:r>
    </w:p>
    <w:p w14:paraId="7CC7FCC3" w14:textId="40C2E692" w:rsidR="00EB74A1" w:rsidRDefault="00250222">
      <w:pPr>
        <w:pStyle w:val="ListParagraph"/>
        <w:numPr>
          <w:ilvl w:val="0"/>
          <w:numId w:val="17"/>
        </w:numPr>
        <w:tabs>
          <w:tab w:val="left" w:pos="667"/>
        </w:tabs>
        <w:ind w:right="110"/>
      </w:pPr>
      <w:r>
        <w:t xml:space="preserve">The Council is the billing authority for the purposes of the </w:t>
      </w:r>
      <w:r w:rsidRPr="008C534C">
        <w:t>Local Government Act 2003</w:t>
      </w:r>
      <w:r w:rsidR="00033EF6" w:rsidRPr="008C534C">
        <w:t xml:space="preserve"> </w:t>
      </w:r>
      <w:r w:rsidR="000204F7" w:rsidRPr="008C534C">
        <w:t>and</w:t>
      </w:r>
      <w:r w:rsidR="000204F7">
        <w:t xml:space="preserve"> the Business Improvement Districts (England) </w:t>
      </w:r>
      <w:r w:rsidR="00FF1B52">
        <w:t>Regulations 2004</w:t>
      </w:r>
      <w:r w:rsidR="00D24EC9">
        <w:t xml:space="preserve">.The Council </w:t>
      </w:r>
      <w:r>
        <w:t>is responsible for collecting the BID Levy and administering the BID Revenue Account, which shall be used towards the operation of the BID within the area of the Council and the funding of the BID</w:t>
      </w:r>
      <w:r>
        <w:rPr>
          <w:spacing w:val="-4"/>
        </w:rPr>
        <w:t xml:space="preserve"> </w:t>
      </w:r>
      <w:r>
        <w:t>Arrangements.</w:t>
      </w:r>
    </w:p>
    <w:p w14:paraId="7CC7FCC4" w14:textId="77777777" w:rsidR="00EB74A1" w:rsidRDefault="00250222">
      <w:pPr>
        <w:pStyle w:val="ListParagraph"/>
        <w:numPr>
          <w:ilvl w:val="0"/>
          <w:numId w:val="17"/>
        </w:numPr>
        <w:tabs>
          <w:tab w:val="left" w:pos="667"/>
        </w:tabs>
        <w:ind w:right="120"/>
      </w:pPr>
      <w:r>
        <w:t>The BID Company is responsible for the operation of the BID and for using the BID Levy for the purposes of achieving the BID</w:t>
      </w:r>
      <w:r>
        <w:rPr>
          <w:spacing w:val="-6"/>
        </w:rPr>
        <w:t xml:space="preserve"> </w:t>
      </w:r>
      <w:r>
        <w:t>Arrangements.</w:t>
      </w:r>
    </w:p>
    <w:p w14:paraId="7CC7FCC5" w14:textId="77777777" w:rsidR="00EB74A1" w:rsidRDefault="00250222">
      <w:pPr>
        <w:pStyle w:val="ListParagraph"/>
        <w:numPr>
          <w:ilvl w:val="0"/>
          <w:numId w:val="17"/>
        </w:numPr>
        <w:tabs>
          <w:tab w:val="left" w:pos="667"/>
        </w:tabs>
        <w:ind w:right="116"/>
      </w:pPr>
      <w:r>
        <w:t>Both parties wish to confirm the arrangements by which the BID Levy shall be collected together with general arrangements as to the relationship to be established between the Council and the BID Company for the duration of the</w:t>
      </w:r>
      <w:r>
        <w:rPr>
          <w:spacing w:val="-10"/>
        </w:rPr>
        <w:t xml:space="preserve"> </w:t>
      </w:r>
      <w:r>
        <w:t>BID.</w:t>
      </w:r>
    </w:p>
    <w:p w14:paraId="7CC7FCC6" w14:textId="77777777" w:rsidR="00EB74A1" w:rsidRDefault="00250222">
      <w:pPr>
        <w:pStyle w:val="ListParagraph"/>
        <w:numPr>
          <w:ilvl w:val="0"/>
          <w:numId w:val="17"/>
        </w:numPr>
        <w:tabs>
          <w:tab w:val="left" w:pos="667"/>
        </w:tabs>
        <w:spacing w:before="118"/>
      </w:pPr>
      <w:r>
        <w:t>The purpose of this Agreement is</w:t>
      </w:r>
      <w:r>
        <w:rPr>
          <w:spacing w:val="-2"/>
        </w:rPr>
        <w:t xml:space="preserve"> </w:t>
      </w:r>
      <w:r>
        <w:t>to:</w:t>
      </w:r>
    </w:p>
    <w:p w14:paraId="7CC7FCC7" w14:textId="77777777" w:rsidR="00EB74A1" w:rsidRDefault="00250222">
      <w:pPr>
        <w:pStyle w:val="ListParagraph"/>
        <w:numPr>
          <w:ilvl w:val="1"/>
          <w:numId w:val="17"/>
        </w:numPr>
        <w:tabs>
          <w:tab w:val="left" w:pos="1233"/>
          <w:tab w:val="left" w:pos="1234"/>
        </w:tabs>
        <w:ind w:hanging="436"/>
      </w:pPr>
      <w:r>
        <w:t>establish the procedure for setting the BID</w:t>
      </w:r>
      <w:r>
        <w:rPr>
          <w:spacing w:val="-9"/>
        </w:rPr>
        <w:t xml:space="preserve"> </w:t>
      </w:r>
      <w:proofErr w:type="gramStart"/>
      <w:r>
        <w:t>Levy;</w:t>
      </w:r>
      <w:proofErr w:type="gramEnd"/>
    </w:p>
    <w:p w14:paraId="7CC7FCC8" w14:textId="77777777" w:rsidR="00EB74A1" w:rsidRDefault="00250222">
      <w:pPr>
        <w:pStyle w:val="ListParagraph"/>
        <w:numPr>
          <w:ilvl w:val="1"/>
          <w:numId w:val="17"/>
        </w:numPr>
        <w:tabs>
          <w:tab w:val="left" w:pos="1233"/>
          <w:tab w:val="left" w:pos="1234"/>
        </w:tabs>
        <w:spacing w:before="120"/>
        <w:ind w:hanging="436"/>
      </w:pPr>
      <w:r>
        <w:t>confirm the basis upon which the Council will be responsible for collecting the BID</w:t>
      </w:r>
      <w:r>
        <w:rPr>
          <w:spacing w:val="-21"/>
        </w:rPr>
        <w:t xml:space="preserve"> </w:t>
      </w:r>
      <w:proofErr w:type="gramStart"/>
      <w:r>
        <w:t>Levy;</w:t>
      </w:r>
      <w:proofErr w:type="gramEnd"/>
    </w:p>
    <w:p w14:paraId="7CC7FCC9" w14:textId="77777777" w:rsidR="00EB74A1" w:rsidRDefault="00250222">
      <w:pPr>
        <w:pStyle w:val="ListParagraph"/>
        <w:numPr>
          <w:ilvl w:val="1"/>
          <w:numId w:val="17"/>
        </w:numPr>
        <w:tabs>
          <w:tab w:val="left" w:pos="1233"/>
          <w:tab w:val="left" w:pos="1234"/>
        </w:tabs>
        <w:ind w:hanging="436"/>
      </w:pPr>
      <w:r>
        <w:t>set out the enforcement mechanisms available for collection of the BID</w:t>
      </w:r>
      <w:r>
        <w:rPr>
          <w:spacing w:val="-16"/>
        </w:rPr>
        <w:t xml:space="preserve"> </w:t>
      </w:r>
      <w:proofErr w:type="gramStart"/>
      <w:r>
        <w:t>Levy;</w:t>
      </w:r>
      <w:proofErr w:type="gramEnd"/>
    </w:p>
    <w:p w14:paraId="7CC7FCCA" w14:textId="77777777" w:rsidR="00EB74A1" w:rsidRDefault="00250222">
      <w:pPr>
        <w:pStyle w:val="ListParagraph"/>
        <w:numPr>
          <w:ilvl w:val="1"/>
          <w:numId w:val="17"/>
        </w:numPr>
        <w:tabs>
          <w:tab w:val="left" w:pos="1233"/>
          <w:tab w:val="left" w:pos="1234"/>
        </w:tabs>
        <w:spacing w:before="118"/>
        <w:ind w:hanging="436"/>
      </w:pPr>
      <w:r>
        <w:t>set out the procedures for accounting and transference of the BID</w:t>
      </w:r>
      <w:r>
        <w:rPr>
          <w:spacing w:val="-18"/>
        </w:rPr>
        <w:t xml:space="preserve"> </w:t>
      </w:r>
      <w:proofErr w:type="gramStart"/>
      <w:r>
        <w:t>Levy;</w:t>
      </w:r>
      <w:proofErr w:type="gramEnd"/>
    </w:p>
    <w:p w14:paraId="7CC7FCCB" w14:textId="77777777" w:rsidR="00EB74A1" w:rsidRDefault="00250222">
      <w:pPr>
        <w:pStyle w:val="ListParagraph"/>
        <w:numPr>
          <w:ilvl w:val="1"/>
          <w:numId w:val="17"/>
        </w:numPr>
        <w:tabs>
          <w:tab w:val="left" w:pos="1233"/>
          <w:tab w:val="left" w:pos="1234"/>
        </w:tabs>
        <w:ind w:hanging="436"/>
      </w:pPr>
      <w:r>
        <w:t>provide for the monitoring and review of the collection of the BID Levy;</w:t>
      </w:r>
      <w:r>
        <w:rPr>
          <w:spacing w:val="-14"/>
        </w:rPr>
        <w:t xml:space="preserve"> </w:t>
      </w:r>
      <w:r>
        <w:t>and</w:t>
      </w:r>
    </w:p>
    <w:p w14:paraId="2F1CCD3E" w14:textId="67AD1626" w:rsidR="003234D1" w:rsidRPr="009B12BE" w:rsidRDefault="00250222" w:rsidP="009B12BE">
      <w:pPr>
        <w:pStyle w:val="ListParagraph"/>
        <w:numPr>
          <w:ilvl w:val="1"/>
          <w:numId w:val="17"/>
        </w:numPr>
        <w:tabs>
          <w:tab w:val="left" w:pos="1233"/>
          <w:tab w:val="left" w:pos="1234"/>
        </w:tabs>
        <w:spacing w:before="120"/>
        <w:ind w:right="119"/>
      </w:pPr>
      <w:r>
        <w:t>confirm the manner in which the Council's expenses incurred in collecting the BID Levy shall be</w:t>
      </w:r>
      <w:r>
        <w:rPr>
          <w:spacing w:val="-2"/>
        </w:rPr>
        <w:t xml:space="preserve"> </w:t>
      </w:r>
      <w:r>
        <w:t>paid.</w:t>
      </w:r>
    </w:p>
    <w:p w14:paraId="12F30287" w14:textId="77777777" w:rsidR="009B12BE" w:rsidRPr="009B12BE" w:rsidRDefault="009B12BE" w:rsidP="009B12BE">
      <w:pPr>
        <w:pStyle w:val="ListParagraph"/>
        <w:numPr>
          <w:ilvl w:val="0"/>
          <w:numId w:val="41"/>
        </w:numPr>
        <w:spacing w:before="0"/>
        <w:rPr>
          <w:vanish/>
        </w:rPr>
      </w:pPr>
    </w:p>
    <w:p w14:paraId="1F61771F" w14:textId="77777777" w:rsidR="009B12BE" w:rsidRPr="009B12BE" w:rsidRDefault="009B12BE" w:rsidP="009B12BE">
      <w:pPr>
        <w:pStyle w:val="ListParagraph"/>
        <w:numPr>
          <w:ilvl w:val="0"/>
          <w:numId w:val="41"/>
        </w:numPr>
        <w:spacing w:before="0"/>
        <w:rPr>
          <w:vanish/>
        </w:rPr>
      </w:pPr>
    </w:p>
    <w:p w14:paraId="681AC679" w14:textId="77777777" w:rsidR="009B12BE" w:rsidRPr="009B12BE" w:rsidRDefault="009B12BE" w:rsidP="009B12BE">
      <w:pPr>
        <w:pStyle w:val="ListParagraph"/>
        <w:numPr>
          <w:ilvl w:val="0"/>
          <w:numId w:val="41"/>
        </w:numPr>
        <w:spacing w:before="0"/>
        <w:rPr>
          <w:vanish/>
        </w:rPr>
      </w:pPr>
    </w:p>
    <w:p w14:paraId="230E5CEB" w14:textId="33967773" w:rsidR="009B12BE" w:rsidRDefault="009B12BE">
      <w:pPr>
        <w:widowControl w:val="0"/>
        <w:autoSpaceDE w:val="0"/>
        <w:autoSpaceDN w:val="0"/>
        <w:spacing w:after="0" w:line="240" w:lineRule="auto"/>
        <w:jc w:val="left"/>
      </w:pPr>
      <w:r>
        <w:br w:type="page"/>
      </w:r>
    </w:p>
    <w:p w14:paraId="7CC7FCCE" w14:textId="2FFF46DC" w:rsidR="00EB74A1" w:rsidRDefault="00250222">
      <w:pPr>
        <w:spacing w:before="120"/>
        <w:ind w:left="100"/>
      </w:pPr>
      <w:r>
        <w:rPr>
          <w:b/>
        </w:rPr>
        <w:lastRenderedPageBreak/>
        <w:t xml:space="preserve">IT IS AGREED </w:t>
      </w:r>
      <w:r>
        <w:t>as follows</w:t>
      </w:r>
      <w:r w:rsidR="00922468">
        <w:t>:</w:t>
      </w:r>
    </w:p>
    <w:p w14:paraId="6F4E31AC" w14:textId="77777777" w:rsidR="00922468" w:rsidRDefault="00922468">
      <w:pPr>
        <w:spacing w:before="120"/>
        <w:ind w:left="100"/>
      </w:pPr>
    </w:p>
    <w:p w14:paraId="7CC7FCCF" w14:textId="2B546FEF" w:rsidR="00EB74A1" w:rsidRDefault="00250222">
      <w:pPr>
        <w:pStyle w:val="Heading1"/>
        <w:numPr>
          <w:ilvl w:val="0"/>
          <w:numId w:val="16"/>
        </w:numPr>
        <w:tabs>
          <w:tab w:val="left" w:pos="666"/>
          <w:tab w:val="left" w:pos="667"/>
        </w:tabs>
      </w:pPr>
      <w:bookmarkStart w:id="0" w:name="_Toc95328342"/>
      <w:bookmarkStart w:id="1" w:name="_Toc29578"/>
      <w:r>
        <w:t>DEFINITIONS AND</w:t>
      </w:r>
      <w:r>
        <w:rPr>
          <w:spacing w:val="-3"/>
        </w:rPr>
        <w:t xml:space="preserve"> </w:t>
      </w:r>
      <w:r>
        <w:t>INTERPRETATION</w:t>
      </w:r>
      <w:bookmarkEnd w:id="0"/>
    </w:p>
    <w:bookmarkEnd w:id="1"/>
    <w:p w14:paraId="7CC7FCD0" w14:textId="77777777" w:rsidR="00EB74A1" w:rsidRDefault="00EB74A1">
      <w:pPr>
        <w:pStyle w:val="BodyText"/>
        <w:spacing w:before="7"/>
        <w:rPr>
          <w:b/>
          <w:sz w:val="19"/>
        </w:rPr>
      </w:pPr>
    </w:p>
    <w:p w14:paraId="7CC7FCD1" w14:textId="5A1A1B69" w:rsidR="00EB74A1" w:rsidRDefault="00250222" w:rsidP="00817378">
      <w:pPr>
        <w:tabs>
          <w:tab w:val="left" w:pos="3396"/>
          <w:tab w:val="left" w:pos="3717"/>
        </w:tabs>
        <w:spacing w:after="0"/>
        <w:ind w:left="100"/>
      </w:pPr>
      <w:bookmarkStart w:id="2" w:name="_Hlk95330949"/>
      <w:commentRangeStart w:id="3"/>
      <w:commentRangeStart w:id="4"/>
      <w:r>
        <w:rPr>
          <w:b/>
        </w:rPr>
        <w:t>“Administrative</w:t>
      </w:r>
      <w:r>
        <w:rPr>
          <w:b/>
          <w:spacing w:val="-5"/>
        </w:rPr>
        <w:t xml:space="preserve"> </w:t>
      </w:r>
      <w:r>
        <w:rPr>
          <w:b/>
        </w:rPr>
        <w:t>Expenses”</w:t>
      </w:r>
      <w:commentRangeEnd w:id="3"/>
      <w:r w:rsidR="00D24EC9">
        <w:rPr>
          <w:rStyle w:val="CommentReference"/>
        </w:rPr>
        <w:commentReference w:id="3"/>
      </w:r>
      <w:commentRangeEnd w:id="4"/>
      <w:r w:rsidR="007848FF">
        <w:rPr>
          <w:rStyle w:val="CommentReference"/>
        </w:rPr>
        <w:commentReference w:id="4"/>
      </w:r>
      <w:r>
        <w:rPr>
          <w:b/>
        </w:rPr>
        <w:tab/>
      </w:r>
      <w:r>
        <w:t>-</w:t>
      </w:r>
      <w:r>
        <w:tab/>
        <w:t>means costs incurred by the Council in the</w:t>
      </w:r>
      <w:r>
        <w:rPr>
          <w:spacing w:val="-6"/>
        </w:rPr>
        <w:t xml:space="preserve"> </w:t>
      </w:r>
      <w:r>
        <w:t>administration,</w:t>
      </w:r>
    </w:p>
    <w:p w14:paraId="7CC7FCD2" w14:textId="5D5A26DE" w:rsidR="00EB74A1" w:rsidRDefault="00250222" w:rsidP="00817378">
      <w:pPr>
        <w:pStyle w:val="BodyText"/>
        <w:spacing w:after="0"/>
        <w:ind w:left="3717"/>
      </w:pPr>
      <w:r>
        <w:t>collection and recovery of the BID Levy</w:t>
      </w:r>
      <w:r w:rsidR="00213271">
        <w:t xml:space="preserve"> </w:t>
      </w:r>
      <w:r w:rsidR="00B90A45">
        <w:t>other than the Software Charges, Support</w:t>
      </w:r>
      <w:r w:rsidR="00363055">
        <w:t xml:space="preserve"> and Maintenance Charges</w:t>
      </w:r>
      <w:r w:rsidR="00A346C8">
        <w:t>.</w:t>
      </w:r>
      <w:r w:rsidR="004E29C2">
        <w:t xml:space="preserve"> </w:t>
      </w:r>
    </w:p>
    <w:p w14:paraId="7CC7FCD3" w14:textId="77777777" w:rsidR="00EB74A1" w:rsidRDefault="00EB74A1">
      <w:pPr>
        <w:pStyle w:val="BodyText"/>
        <w:spacing w:before="8"/>
        <w:rPr>
          <w:sz w:val="19"/>
        </w:rPr>
      </w:pPr>
    </w:p>
    <w:p w14:paraId="7CC7FCD4" w14:textId="32B3279A" w:rsidR="00EB74A1" w:rsidRDefault="00250222">
      <w:pPr>
        <w:tabs>
          <w:tab w:val="left" w:pos="3396"/>
          <w:tab w:val="left" w:pos="3717"/>
        </w:tabs>
        <w:ind w:left="100"/>
      </w:pPr>
      <w:r>
        <w:rPr>
          <w:b/>
        </w:rPr>
        <w:t>“Annual</w:t>
      </w:r>
      <w:r>
        <w:rPr>
          <w:b/>
          <w:spacing w:val="-2"/>
        </w:rPr>
        <w:t xml:space="preserve"> </w:t>
      </w:r>
      <w:r>
        <w:rPr>
          <w:b/>
        </w:rPr>
        <w:t>Report”</w:t>
      </w:r>
      <w:r>
        <w:rPr>
          <w:b/>
        </w:rPr>
        <w:tab/>
      </w:r>
      <w:r>
        <w:t>-</w:t>
      </w:r>
      <w:r>
        <w:tab/>
        <w:t>means a report prepared by the Council which</w:t>
      </w:r>
      <w:r>
        <w:rPr>
          <w:spacing w:val="-9"/>
        </w:rPr>
        <w:t xml:space="preserve"> </w:t>
      </w:r>
      <w:r>
        <w:t>details:</w:t>
      </w:r>
    </w:p>
    <w:p w14:paraId="7CC7FCD5" w14:textId="77777777" w:rsidR="00EB74A1" w:rsidRDefault="00250222">
      <w:pPr>
        <w:pStyle w:val="ListParagraph"/>
        <w:numPr>
          <w:ilvl w:val="1"/>
          <w:numId w:val="16"/>
        </w:numPr>
        <w:tabs>
          <w:tab w:val="left" w:pos="4437"/>
          <w:tab w:val="left" w:pos="4438"/>
        </w:tabs>
        <w:ind w:right="527"/>
      </w:pPr>
      <w:r>
        <w:t>the amount of the BID Levy collected during the relevant Financial</w:t>
      </w:r>
      <w:r>
        <w:rPr>
          <w:spacing w:val="-2"/>
        </w:rPr>
        <w:t xml:space="preserve"> </w:t>
      </w:r>
      <w:proofErr w:type="gramStart"/>
      <w:r>
        <w:t>Year;</w:t>
      </w:r>
      <w:proofErr w:type="gramEnd"/>
    </w:p>
    <w:p w14:paraId="7CC7FCD6" w14:textId="77777777" w:rsidR="00EB74A1" w:rsidRDefault="00250222">
      <w:pPr>
        <w:pStyle w:val="ListParagraph"/>
        <w:numPr>
          <w:ilvl w:val="1"/>
          <w:numId w:val="16"/>
        </w:numPr>
        <w:tabs>
          <w:tab w:val="left" w:pos="4437"/>
          <w:tab w:val="left" w:pos="4438"/>
        </w:tabs>
        <w:spacing w:before="120"/>
        <w:ind w:hanging="721"/>
      </w:pPr>
      <w:r>
        <w:t>the success rate for the collection of the BID</w:t>
      </w:r>
      <w:r>
        <w:rPr>
          <w:spacing w:val="-11"/>
        </w:rPr>
        <w:t xml:space="preserve"> </w:t>
      </w:r>
      <w:proofErr w:type="gramStart"/>
      <w:r>
        <w:t>Levy;</w:t>
      </w:r>
      <w:proofErr w:type="gramEnd"/>
    </w:p>
    <w:p w14:paraId="7CC7FCD7" w14:textId="77777777" w:rsidR="00EB74A1" w:rsidRDefault="00250222">
      <w:pPr>
        <w:pStyle w:val="ListParagraph"/>
        <w:numPr>
          <w:ilvl w:val="1"/>
          <w:numId w:val="16"/>
        </w:numPr>
        <w:tabs>
          <w:tab w:val="left" w:pos="4438"/>
        </w:tabs>
        <w:spacing w:before="120"/>
        <w:ind w:right="287"/>
      </w:pPr>
      <w:r>
        <w:t xml:space="preserve">the Council's proposals (if any) to help improve its efficiency in the collection and enforcement of the BID </w:t>
      </w:r>
      <w:proofErr w:type="gramStart"/>
      <w:r>
        <w:t>Levy;</w:t>
      </w:r>
      <w:proofErr w:type="gramEnd"/>
    </w:p>
    <w:p w14:paraId="3914B54E" w14:textId="0A843D0B" w:rsidR="00E708BE" w:rsidRDefault="00250222" w:rsidP="00B26A91">
      <w:pPr>
        <w:pStyle w:val="ListParagraph"/>
        <w:numPr>
          <w:ilvl w:val="1"/>
          <w:numId w:val="16"/>
        </w:numPr>
        <w:tabs>
          <w:tab w:val="left" w:pos="4437"/>
          <w:tab w:val="left" w:pos="4438"/>
        </w:tabs>
        <w:spacing w:before="119"/>
        <w:ind w:right="342"/>
      </w:pPr>
      <w:r>
        <w:t>those BID Levy Payers who have paid the BID Levy and those who have not paid the BID</w:t>
      </w:r>
      <w:r>
        <w:rPr>
          <w:spacing w:val="-7"/>
        </w:rPr>
        <w:t xml:space="preserve"> </w:t>
      </w:r>
      <w:proofErr w:type="gramStart"/>
      <w:r>
        <w:t>Levy;</w:t>
      </w:r>
      <w:proofErr w:type="gramEnd"/>
    </w:p>
    <w:p w14:paraId="6E8CE360" w14:textId="20BE2C6C" w:rsidR="00732CE7" w:rsidRDefault="00250222" w:rsidP="00B26A91">
      <w:pPr>
        <w:pStyle w:val="ListParagraph"/>
        <w:numPr>
          <w:ilvl w:val="1"/>
          <w:numId w:val="16"/>
        </w:numPr>
        <w:tabs>
          <w:tab w:val="left" w:pos="4437"/>
          <w:tab w:val="left" w:pos="4438"/>
        </w:tabs>
        <w:spacing w:before="64"/>
        <w:ind w:hanging="721"/>
      </w:pPr>
      <w:r>
        <w:t>the Council's proposals for Bad or Doubtful</w:t>
      </w:r>
      <w:r>
        <w:rPr>
          <w:spacing w:val="-10"/>
        </w:rPr>
        <w:t xml:space="preserve"> </w:t>
      </w:r>
      <w:r>
        <w:t>debts.</w:t>
      </w:r>
    </w:p>
    <w:p w14:paraId="040C7FBB" w14:textId="7A85D1E5" w:rsidR="00732CE7" w:rsidRDefault="002439C6">
      <w:pPr>
        <w:pStyle w:val="ListParagraph"/>
        <w:numPr>
          <w:ilvl w:val="1"/>
          <w:numId w:val="16"/>
        </w:numPr>
        <w:tabs>
          <w:tab w:val="left" w:pos="4437"/>
          <w:tab w:val="left" w:pos="4438"/>
        </w:tabs>
        <w:spacing w:before="64"/>
        <w:ind w:hanging="721"/>
      </w:pPr>
      <w:r>
        <w:t>The Council’s proposal(s) for dealing with cre</w:t>
      </w:r>
      <w:r w:rsidR="001C1C81">
        <w:t xml:space="preserve">dit balances for a </w:t>
      </w:r>
      <w:r w:rsidR="00FA475A">
        <w:t>BID Levy</w:t>
      </w:r>
      <w:r w:rsidR="00FB035C">
        <w:t xml:space="preserve"> </w:t>
      </w:r>
      <w:r w:rsidR="007565EF">
        <w:t xml:space="preserve">Payer </w:t>
      </w:r>
      <w:r w:rsidR="00156F49">
        <w:t>accounts</w:t>
      </w:r>
    </w:p>
    <w:p w14:paraId="7CC7FCDB" w14:textId="77777777" w:rsidR="00EB74A1" w:rsidRDefault="00EB74A1">
      <w:pPr>
        <w:pStyle w:val="BodyText"/>
        <w:spacing w:before="8"/>
        <w:rPr>
          <w:sz w:val="19"/>
        </w:rPr>
      </w:pPr>
    </w:p>
    <w:p w14:paraId="7CC7FCDC" w14:textId="77777777" w:rsidR="00EB74A1" w:rsidRDefault="00250222">
      <w:pPr>
        <w:pStyle w:val="BodyText"/>
        <w:tabs>
          <w:tab w:val="left" w:pos="3357"/>
          <w:tab w:val="left" w:pos="3717"/>
        </w:tabs>
        <w:ind w:left="3717" w:right="366" w:hanging="3618"/>
      </w:pPr>
      <w:r>
        <w:rPr>
          <w:b/>
        </w:rPr>
        <w:t>“Appeal</w:t>
      </w:r>
      <w:r>
        <w:rPr>
          <w:b/>
          <w:spacing w:val="-2"/>
        </w:rPr>
        <w:t xml:space="preserve"> </w:t>
      </w:r>
      <w:r>
        <w:rPr>
          <w:b/>
        </w:rPr>
        <w:t>Notice”</w:t>
      </w:r>
      <w:r>
        <w:rPr>
          <w:b/>
        </w:rPr>
        <w:tab/>
      </w:r>
      <w:r>
        <w:t>-</w:t>
      </w:r>
      <w:r>
        <w:tab/>
        <w:t>means a notice served by the BID Company in accordance with Clause</w:t>
      </w:r>
      <w:r>
        <w:rPr>
          <w:spacing w:val="-3"/>
        </w:rPr>
        <w:t xml:space="preserve"> </w:t>
      </w:r>
      <w:hyperlink w:anchor="_bookmark13" w:history="1">
        <w:r>
          <w:t>9.2.</w:t>
        </w:r>
      </w:hyperlink>
    </w:p>
    <w:p w14:paraId="7CC7FCDD" w14:textId="77777777" w:rsidR="00EB74A1" w:rsidRDefault="00EB74A1">
      <w:pPr>
        <w:pStyle w:val="BodyText"/>
        <w:spacing w:before="9"/>
        <w:rPr>
          <w:sz w:val="19"/>
        </w:rPr>
      </w:pPr>
    </w:p>
    <w:p w14:paraId="7CC7FCDE" w14:textId="77777777" w:rsidR="00EB74A1" w:rsidRDefault="00250222">
      <w:pPr>
        <w:tabs>
          <w:tab w:val="left" w:pos="3357"/>
          <w:tab w:val="left" w:pos="3717"/>
        </w:tabs>
        <w:ind w:left="100"/>
      </w:pPr>
      <w:r>
        <w:rPr>
          <w:b/>
        </w:rPr>
        <w:t>“Bad or</w:t>
      </w:r>
      <w:r>
        <w:rPr>
          <w:b/>
          <w:spacing w:val="-5"/>
        </w:rPr>
        <w:t xml:space="preserve"> </w:t>
      </w:r>
      <w:r>
        <w:rPr>
          <w:b/>
        </w:rPr>
        <w:t>Doubtful</w:t>
      </w:r>
      <w:r>
        <w:rPr>
          <w:b/>
          <w:spacing w:val="-1"/>
        </w:rPr>
        <w:t xml:space="preserve"> </w:t>
      </w:r>
      <w:r>
        <w:rPr>
          <w:b/>
        </w:rPr>
        <w:t>Debts”</w:t>
      </w:r>
      <w:r>
        <w:rPr>
          <w:b/>
        </w:rPr>
        <w:tab/>
      </w:r>
      <w:r>
        <w:t>-</w:t>
      </w:r>
      <w:r>
        <w:tab/>
        <w:t>has the meaning given in the</w:t>
      </w:r>
      <w:r>
        <w:rPr>
          <w:spacing w:val="-4"/>
        </w:rPr>
        <w:t xml:space="preserve"> </w:t>
      </w:r>
      <w:r>
        <w:t>Regulations.</w:t>
      </w:r>
    </w:p>
    <w:p w14:paraId="7CC7FCDF" w14:textId="77777777" w:rsidR="00EB74A1" w:rsidRDefault="00EB74A1">
      <w:pPr>
        <w:pStyle w:val="BodyText"/>
        <w:spacing w:before="8"/>
        <w:rPr>
          <w:sz w:val="19"/>
        </w:rPr>
      </w:pPr>
    </w:p>
    <w:p w14:paraId="7CC7FCE1" w14:textId="77777777" w:rsidR="00EB74A1" w:rsidRDefault="00EB74A1">
      <w:pPr>
        <w:pStyle w:val="BodyText"/>
        <w:spacing w:before="6"/>
        <w:rPr>
          <w:sz w:val="19"/>
        </w:rPr>
      </w:pPr>
    </w:p>
    <w:p w14:paraId="7CC7FCE2" w14:textId="77777777" w:rsidR="00EB74A1" w:rsidRDefault="00250222">
      <w:pPr>
        <w:tabs>
          <w:tab w:val="left" w:pos="3357"/>
          <w:tab w:val="left" w:pos="3717"/>
        </w:tabs>
        <w:spacing w:before="1"/>
        <w:ind w:left="100"/>
      </w:pPr>
      <w:r>
        <w:rPr>
          <w:b/>
        </w:rPr>
        <w:t>“Ballot</w:t>
      </w:r>
      <w:r>
        <w:rPr>
          <w:b/>
          <w:spacing w:val="-4"/>
        </w:rPr>
        <w:t xml:space="preserve"> </w:t>
      </w:r>
      <w:r>
        <w:rPr>
          <w:b/>
        </w:rPr>
        <w:t>Result</w:t>
      </w:r>
      <w:r>
        <w:rPr>
          <w:b/>
          <w:spacing w:val="-1"/>
        </w:rPr>
        <w:t xml:space="preserve"> </w:t>
      </w:r>
      <w:r>
        <w:rPr>
          <w:b/>
        </w:rPr>
        <w:t>Date”</w:t>
      </w:r>
      <w:r>
        <w:rPr>
          <w:b/>
        </w:rPr>
        <w:tab/>
      </w:r>
      <w:r>
        <w:t>-</w:t>
      </w:r>
      <w:r>
        <w:tab/>
        <w:t>means the date upon which a successful ballot result</w:t>
      </w:r>
      <w:r>
        <w:rPr>
          <w:spacing w:val="-18"/>
        </w:rPr>
        <w:t xml:space="preserve"> </w:t>
      </w:r>
      <w:r>
        <w:t>has</w:t>
      </w:r>
    </w:p>
    <w:p w14:paraId="7CC7FCE3" w14:textId="77777777" w:rsidR="00EB74A1" w:rsidRDefault="00250222">
      <w:pPr>
        <w:pStyle w:val="BodyText"/>
        <w:ind w:left="3717" w:right="242"/>
      </w:pPr>
      <w:r>
        <w:t>been declared in favour of putting in place or renewing the BID Arrangements.</w:t>
      </w:r>
    </w:p>
    <w:p w14:paraId="7CC7FCE4" w14:textId="77777777" w:rsidR="00EB74A1" w:rsidRDefault="00EB74A1">
      <w:pPr>
        <w:pStyle w:val="BodyText"/>
        <w:spacing w:before="9"/>
        <w:rPr>
          <w:sz w:val="19"/>
        </w:rPr>
      </w:pPr>
    </w:p>
    <w:p w14:paraId="7CC7FCE5" w14:textId="06304234" w:rsidR="00EB74A1" w:rsidRDefault="00250222">
      <w:pPr>
        <w:pStyle w:val="BodyText"/>
        <w:tabs>
          <w:tab w:val="left" w:pos="3357"/>
          <w:tab w:val="left" w:pos="3717"/>
        </w:tabs>
        <w:ind w:left="3717" w:right="162" w:hanging="3618"/>
      </w:pPr>
      <w:r>
        <w:rPr>
          <w:b/>
        </w:rPr>
        <w:t>“BID”</w:t>
      </w:r>
      <w:r>
        <w:rPr>
          <w:b/>
        </w:rPr>
        <w:tab/>
      </w:r>
      <w:r>
        <w:t>-</w:t>
      </w:r>
      <w:r>
        <w:tab/>
        <w:t>has the meaning given in the Regulations, that is the Business Improvement District and is th</w:t>
      </w:r>
      <w:r w:rsidR="0082778F">
        <w:t>e geographical</w:t>
      </w:r>
      <w:r>
        <w:t xml:space="preserve"> area </w:t>
      </w:r>
      <w:r>
        <w:lastRenderedPageBreak/>
        <w:t xml:space="preserve">within which the BID </w:t>
      </w:r>
      <w:r w:rsidR="00AE6572">
        <w:t xml:space="preserve">Arrangements </w:t>
      </w:r>
      <w:r>
        <w:t>operates as shown on the plan attached to this Agreement in Schedule</w:t>
      </w:r>
      <w:r>
        <w:rPr>
          <w:spacing w:val="-1"/>
        </w:rPr>
        <w:t xml:space="preserve"> </w:t>
      </w:r>
      <w:r>
        <w:t>1.</w:t>
      </w:r>
    </w:p>
    <w:p w14:paraId="7CC7FCE6" w14:textId="77777777" w:rsidR="00EB74A1" w:rsidRDefault="00EB74A1">
      <w:pPr>
        <w:pStyle w:val="BodyText"/>
        <w:spacing w:before="9"/>
        <w:rPr>
          <w:sz w:val="19"/>
        </w:rPr>
      </w:pPr>
    </w:p>
    <w:p w14:paraId="7CC7FCE7" w14:textId="77777777" w:rsidR="00EB74A1" w:rsidRDefault="00250222">
      <w:pPr>
        <w:tabs>
          <w:tab w:val="left" w:pos="3396"/>
          <w:tab w:val="left" w:pos="3717"/>
        </w:tabs>
        <w:spacing w:line="267" w:lineRule="exact"/>
        <w:ind w:left="100"/>
      </w:pPr>
      <w:r>
        <w:rPr>
          <w:b/>
        </w:rPr>
        <w:t>“BID</w:t>
      </w:r>
      <w:r>
        <w:rPr>
          <w:b/>
          <w:spacing w:val="-3"/>
        </w:rPr>
        <w:t xml:space="preserve"> </w:t>
      </w:r>
      <w:r>
        <w:rPr>
          <w:b/>
        </w:rPr>
        <w:t>Arrangements”</w:t>
      </w:r>
      <w:r>
        <w:rPr>
          <w:b/>
        </w:rPr>
        <w:tab/>
      </w:r>
      <w:r>
        <w:t>-</w:t>
      </w:r>
      <w:r>
        <w:tab/>
        <w:t>has the meaning given by section 41 of the</w:t>
      </w:r>
      <w:r>
        <w:rPr>
          <w:spacing w:val="-10"/>
        </w:rPr>
        <w:t xml:space="preserve"> </w:t>
      </w:r>
      <w:r>
        <w:t>Local</w:t>
      </w:r>
    </w:p>
    <w:p w14:paraId="7CC7FCE8" w14:textId="77777777" w:rsidR="00EB74A1" w:rsidRDefault="00250222">
      <w:pPr>
        <w:pStyle w:val="BodyText"/>
        <w:spacing w:line="267" w:lineRule="exact"/>
        <w:ind w:left="3717"/>
      </w:pPr>
      <w:r>
        <w:t>Government Act 2003.</w:t>
      </w:r>
    </w:p>
    <w:p w14:paraId="7CC7FCE9" w14:textId="34E912B5" w:rsidR="00EB74A1" w:rsidRDefault="00767EC9" w:rsidP="00767EC9">
      <w:pPr>
        <w:pStyle w:val="BodyText"/>
        <w:tabs>
          <w:tab w:val="left" w:pos="3357"/>
          <w:tab w:val="left" w:pos="3717"/>
        </w:tabs>
        <w:ind w:left="3717" w:right="224" w:hanging="3618"/>
        <w:rPr>
          <w:sz w:val="19"/>
        </w:rPr>
      </w:pPr>
      <w:r>
        <w:rPr>
          <w:b/>
        </w:rPr>
        <w:t>“BID Ballot”</w:t>
      </w:r>
      <w:r>
        <w:rPr>
          <w:b/>
        </w:rPr>
        <w:tab/>
      </w:r>
      <w:r>
        <w:t>-</w:t>
      </w:r>
      <w:r>
        <w:tab/>
        <w:t>means a ballot, renewal ballot, alteration ballot or re-ballot as appropriate held in respect of the Proposals in accordance with S</w:t>
      </w:r>
      <w:r w:rsidRPr="00767EC9">
        <w:t>ection 49(1) of the Local Government Act 2003.</w:t>
      </w:r>
    </w:p>
    <w:p w14:paraId="7CC7FCEA" w14:textId="77777777" w:rsidR="00EB74A1" w:rsidRDefault="00250222">
      <w:pPr>
        <w:tabs>
          <w:tab w:val="left" w:pos="3396"/>
          <w:tab w:val="left" w:pos="3717"/>
        </w:tabs>
        <w:ind w:left="100"/>
      </w:pPr>
      <w:r>
        <w:rPr>
          <w:b/>
        </w:rPr>
        <w:t>“BID</w:t>
      </w:r>
      <w:r>
        <w:rPr>
          <w:b/>
          <w:spacing w:val="-2"/>
        </w:rPr>
        <w:t xml:space="preserve"> </w:t>
      </w:r>
      <w:r>
        <w:rPr>
          <w:b/>
        </w:rPr>
        <w:t>Company</w:t>
      </w:r>
      <w:r>
        <w:rPr>
          <w:b/>
          <w:spacing w:val="-3"/>
        </w:rPr>
        <w:t xml:space="preserve"> </w:t>
      </w:r>
      <w:r>
        <w:rPr>
          <w:b/>
        </w:rPr>
        <w:t>Report”</w:t>
      </w:r>
      <w:r>
        <w:rPr>
          <w:b/>
        </w:rPr>
        <w:tab/>
      </w:r>
      <w:r>
        <w:t>-</w:t>
      </w:r>
      <w:r>
        <w:tab/>
        <w:t>means a report prepared by the BID Company for</w:t>
      </w:r>
      <w:r>
        <w:rPr>
          <w:spacing w:val="-13"/>
        </w:rPr>
        <w:t xml:space="preserve"> </w:t>
      </w:r>
      <w:r>
        <w:t>each</w:t>
      </w:r>
    </w:p>
    <w:p w14:paraId="7CC7FCEB" w14:textId="77777777" w:rsidR="00EB74A1" w:rsidRDefault="00250222">
      <w:pPr>
        <w:pStyle w:val="BodyText"/>
        <w:spacing w:before="1"/>
        <w:ind w:left="3717"/>
      </w:pPr>
      <w:r>
        <w:t>Financial Year which details:</w:t>
      </w:r>
    </w:p>
    <w:p w14:paraId="7CC7FCEC" w14:textId="77777777" w:rsidR="00EB74A1" w:rsidRDefault="00250222">
      <w:pPr>
        <w:pStyle w:val="ListParagraph"/>
        <w:numPr>
          <w:ilvl w:val="0"/>
          <w:numId w:val="15"/>
        </w:numPr>
        <w:tabs>
          <w:tab w:val="left" w:pos="4008"/>
        </w:tabs>
        <w:spacing w:before="120"/>
        <w:ind w:hanging="291"/>
      </w:pPr>
      <w:r>
        <w:t>total income and expenditure arising from the BID</w:t>
      </w:r>
      <w:r>
        <w:rPr>
          <w:spacing w:val="-14"/>
        </w:rPr>
        <w:t xml:space="preserve"> </w:t>
      </w:r>
      <w:proofErr w:type="gramStart"/>
      <w:r>
        <w:t>Levy;</w:t>
      </w:r>
      <w:proofErr w:type="gramEnd"/>
    </w:p>
    <w:p w14:paraId="7CC7FCED" w14:textId="77777777" w:rsidR="00EB74A1" w:rsidRDefault="00250222">
      <w:pPr>
        <w:pStyle w:val="ListParagraph"/>
        <w:numPr>
          <w:ilvl w:val="0"/>
          <w:numId w:val="15"/>
        </w:numPr>
        <w:tabs>
          <w:tab w:val="left" w:pos="4018"/>
        </w:tabs>
        <w:ind w:left="4017" w:hanging="301"/>
      </w:pPr>
      <w:r>
        <w:t>other income and expenditure of the BID</w:t>
      </w:r>
      <w:r>
        <w:rPr>
          <w:spacing w:val="-6"/>
        </w:rPr>
        <w:t xml:space="preserve"> </w:t>
      </w:r>
      <w:proofErr w:type="gramStart"/>
      <w:r>
        <w:t>Company;</w:t>
      </w:r>
      <w:proofErr w:type="gramEnd"/>
    </w:p>
    <w:p w14:paraId="7CC7FCEE" w14:textId="77777777" w:rsidR="00EB74A1" w:rsidRDefault="00250222">
      <w:pPr>
        <w:pStyle w:val="ListParagraph"/>
        <w:numPr>
          <w:ilvl w:val="0"/>
          <w:numId w:val="15"/>
        </w:numPr>
        <w:tabs>
          <w:tab w:val="left" w:pos="3997"/>
        </w:tabs>
        <w:spacing w:before="120"/>
        <w:ind w:left="3996" w:hanging="280"/>
      </w:pPr>
      <w:r>
        <w:t>a statement of actual and pending deficits;</w:t>
      </w:r>
      <w:r>
        <w:rPr>
          <w:spacing w:val="-10"/>
        </w:rPr>
        <w:t xml:space="preserve"> </w:t>
      </w:r>
      <w:r>
        <w:t>and</w:t>
      </w:r>
    </w:p>
    <w:p w14:paraId="7CC7FCEF" w14:textId="77777777" w:rsidR="00EB74A1" w:rsidRDefault="00250222">
      <w:pPr>
        <w:pStyle w:val="ListParagraph"/>
        <w:numPr>
          <w:ilvl w:val="0"/>
          <w:numId w:val="15"/>
        </w:numPr>
        <w:tabs>
          <w:tab w:val="left" w:pos="4018"/>
        </w:tabs>
        <w:spacing w:before="120"/>
        <w:ind w:left="3717" w:right="296" w:firstLine="0"/>
      </w:pPr>
      <w:r>
        <w:t>the various initiatives and schemes upon which the BID Levy has been expended by the BID</w:t>
      </w:r>
      <w:r>
        <w:rPr>
          <w:spacing w:val="-11"/>
        </w:rPr>
        <w:t xml:space="preserve"> </w:t>
      </w:r>
      <w:r>
        <w:t>Company.</w:t>
      </w:r>
    </w:p>
    <w:p w14:paraId="7CC7FCF0" w14:textId="77777777" w:rsidR="00EB74A1" w:rsidRDefault="00EB74A1">
      <w:pPr>
        <w:pStyle w:val="BodyText"/>
        <w:spacing w:before="8"/>
        <w:rPr>
          <w:sz w:val="19"/>
        </w:rPr>
      </w:pPr>
    </w:p>
    <w:p w14:paraId="7CC7FCF1" w14:textId="3FA2D170" w:rsidR="00EB74A1" w:rsidRDefault="00250222">
      <w:pPr>
        <w:pStyle w:val="BodyText"/>
        <w:tabs>
          <w:tab w:val="left" w:pos="3396"/>
          <w:tab w:val="left" w:pos="3717"/>
        </w:tabs>
        <w:spacing w:before="1"/>
        <w:ind w:left="3717" w:right="774" w:hanging="3618"/>
      </w:pPr>
      <w:r>
        <w:rPr>
          <w:b/>
        </w:rPr>
        <w:t>“BID</w:t>
      </w:r>
      <w:r>
        <w:rPr>
          <w:b/>
          <w:spacing w:val="-1"/>
        </w:rPr>
        <w:t xml:space="preserve"> </w:t>
      </w:r>
      <w:r>
        <w:rPr>
          <w:b/>
        </w:rPr>
        <w:t>Levy”</w:t>
      </w:r>
      <w:r>
        <w:rPr>
          <w:b/>
        </w:rPr>
        <w:tab/>
      </w:r>
      <w:r>
        <w:t>-</w:t>
      </w:r>
      <w:r>
        <w:tab/>
        <w:t xml:space="preserve">means the charge </w:t>
      </w:r>
      <w:r w:rsidR="00503782">
        <w:t xml:space="preserve">payable </w:t>
      </w:r>
      <w:r w:rsidR="008D4620">
        <w:t xml:space="preserve">by the BID Levy Payer </w:t>
      </w:r>
      <w:r>
        <w:t xml:space="preserve">levied and collected </w:t>
      </w:r>
      <w:r w:rsidR="00A1213F">
        <w:t xml:space="preserve">by the Billing Authority </w:t>
      </w:r>
      <w:r w:rsidR="00C03B53">
        <w:t>during the Chargeable Period for the BID Term</w:t>
      </w:r>
      <w:r w:rsidR="002D3720">
        <w:t xml:space="preserve"> </w:t>
      </w:r>
      <w:r>
        <w:t>pursuant to the Regulations and this</w:t>
      </w:r>
      <w:r>
        <w:rPr>
          <w:spacing w:val="-4"/>
        </w:rPr>
        <w:t xml:space="preserve"> </w:t>
      </w:r>
      <w:r>
        <w:t>Agreement.</w:t>
      </w:r>
    </w:p>
    <w:p w14:paraId="7CC7FCF2" w14:textId="77777777" w:rsidR="00EB74A1" w:rsidRDefault="00EB74A1">
      <w:pPr>
        <w:pStyle w:val="BodyText"/>
        <w:spacing w:before="6"/>
        <w:rPr>
          <w:sz w:val="19"/>
        </w:rPr>
      </w:pPr>
    </w:p>
    <w:p w14:paraId="7CC7FCF3" w14:textId="006A1A26" w:rsidR="00EB74A1" w:rsidRDefault="00250222">
      <w:pPr>
        <w:tabs>
          <w:tab w:val="left" w:pos="3396"/>
          <w:tab w:val="left" w:pos="3717"/>
        </w:tabs>
        <w:ind w:left="100"/>
      </w:pPr>
      <w:r>
        <w:rPr>
          <w:b/>
        </w:rPr>
        <w:t>“BID</w:t>
      </w:r>
      <w:r>
        <w:rPr>
          <w:b/>
          <w:spacing w:val="-1"/>
        </w:rPr>
        <w:t xml:space="preserve"> </w:t>
      </w:r>
      <w:r>
        <w:rPr>
          <w:b/>
        </w:rPr>
        <w:t>Levy</w:t>
      </w:r>
      <w:r>
        <w:rPr>
          <w:b/>
          <w:spacing w:val="-3"/>
        </w:rPr>
        <w:t xml:space="preserve"> </w:t>
      </w:r>
      <w:r>
        <w:rPr>
          <w:b/>
        </w:rPr>
        <w:t>Payer”</w:t>
      </w:r>
      <w:r>
        <w:rPr>
          <w:b/>
        </w:rPr>
        <w:tab/>
      </w:r>
      <w:r>
        <w:t>-</w:t>
      </w:r>
      <w:r>
        <w:tab/>
        <w:t>means a</w:t>
      </w:r>
      <w:r w:rsidR="008A3BCD">
        <w:t xml:space="preserve">n eligible </w:t>
      </w:r>
      <w:r>
        <w:t xml:space="preserve">non-domestic rate payer </w:t>
      </w:r>
      <w:r w:rsidR="00B528F8">
        <w:t xml:space="preserve">for a </w:t>
      </w:r>
      <w:r w:rsidR="00B528F8">
        <w:tab/>
        <w:t xml:space="preserve"> </w:t>
      </w:r>
      <w:r w:rsidR="00B528F8">
        <w:tab/>
        <w:t xml:space="preserve">      Hereditament</w:t>
      </w:r>
      <w:r w:rsidR="00172097">
        <w:t xml:space="preserve">(s) within the </w:t>
      </w:r>
      <w:r>
        <w:t>BID</w:t>
      </w:r>
      <w:r w:rsidR="007367A1">
        <w:t xml:space="preserve"> area in respect of the BID </w:t>
      </w:r>
      <w:r w:rsidR="007367A1">
        <w:tab/>
        <w:t xml:space="preserve">     Arrangement</w:t>
      </w:r>
      <w:r w:rsidR="003D0F17">
        <w:t>.</w:t>
      </w:r>
    </w:p>
    <w:p w14:paraId="0179DD6E" w14:textId="77777777" w:rsidR="003D0F17" w:rsidRDefault="003D0F17">
      <w:pPr>
        <w:tabs>
          <w:tab w:val="left" w:pos="3396"/>
          <w:tab w:val="left" w:pos="3717"/>
        </w:tabs>
        <w:ind w:left="100"/>
      </w:pPr>
    </w:p>
    <w:p w14:paraId="7CC7FCF5" w14:textId="77777777" w:rsidR="00EB74A1" w:rsidRDefault="00EB74A1">
      <w:pPr>
        <w:pStyle w:val="BodyText"/>
        <w:spacing w:before="9"/>
        <w:rPr>
          <w:sz w:val="19"/>
        </w:rPr>
      </w:pPr>
    </w:p>
    <w:p w14:paraId="7CC7FCF6" w14:textId="77777777" w:rsidR="00EB74A1" w:rsidRDefault="00250222">
      <w:pPr>
        <w:tabs>
          <w:tab w:val="left" w:pos="3396"/>
          <w:tab w:val="left" w:pos="3717"/>
        </w:tabs>
        <w:ind w:left="100"/>
      </w:pPr>
      <w:r>
        <w:rPr>
          <w:b/>
        </w:rPr>
        <w:t>“BID</w:t>
      </w:r>
      <w:r>
        <w:rPr>
          <w:b/>
          <w:spacing w:val="-1"/>
        </w:rPr>
        <w:t xml:space="preserve"> </w:t>
      </w:r>
      <w:r>
        <w:rPr>
          <w:b/>
        </w:rPr>
        <w:t>Levy</w:t>
      </w:r>
      <w:r>
        <w:rPr>
          <w:b/>
          <w:spacing w:val="-2"/>
        </w:rPr>
        <w:t xml:space="preserve"> </w:t>
      </w:r>
      <w:r>
        <w:rPr>
          <w:b/>
        </w:rPr>
        <w:t>Rules”</w:t>
      </w:r>
      <w:r>
        <w:rPr>
          <w:b/>
        </w:rPr>
        <w:tab/>
      </w:r>
      <w:r>
        <w:t>-</w:t>
      </w:r>
      <w:r>
        <w:tab/>
        <w:t xml:space="preserve">means the rules for the BID Levy set out </w:t>
      </w:r>
      <w:r w:rsidRPr="00E31AFA">
        <w:t>in Schedule</w:t>
      </w:r>
      <w:r w:rsidRPr="00E31AFA">
        <w:rPr>
          <w:spacing w:val="-13"/>
        </w:rPr>
        <w:t xml:space="preserve"> </w:t>
      </w:r>
      <w:r w:rsidRPr="00E31AFA">
        <w:t>2.</w:t>
      </w:r>
    </w:p>
    <w:p w14:paraId="7CC7FCF7" w14:textId="77777777" w:rsidR="00EB74A1" w:rsidRPr="00905DF9" w:rsidRDefault="00EB74A1">
      <w:pPr>
        <w:pStyle w:val="BodyText"/>
        <w:spacing w:before="8"/>
        <w:rPr>
          <w:color w:val="1F497D" w:themeColor="text2"/>
          <w:sz w:val="19"/>
        </w:rPr>
      </w:pPr>
    </w:p>
    <w:p w14:paraId="322C0A90" w14:textId="1BF6F72B" w:rsidR="00575219" w:rsidRPr="00905DF9" w:rsidRDefault="00250222" w:rsidP="00C60B1D">
      <w:pPr>
        <w:tabs>
          <w:tab w:val="left" w:pos="3396"/>
          <w:tab w:val="left" w:pos="3717"/>
        </w:tabs>
        <w:ind w:left="3600" w:hanging="3300"/>
        <w:rPr>
          <w:color w:val="1F497D" w:themeColor="text2"/>
        </w:rPr>
      </w:pPr>
      <w:r w:rsidRPr="00905DF9">
        <w:rPr>
          <w:b/>
          <w:color w:val="1F497D" w:themeColor="text2"/>
        </w:rPr>
        <w:t>“BID</w:t>
      </w:r>
      <w:r w:rsidRPr="00905DF9">
        <w:rPr>
          <w:b/>
          <w:color w:val="1F497D" w:themeColor="text2"/>
          <w:spacing w:val="-2"/>
        </w:rPr>
        <w:t xml:space="preserve"> </w:t>
      </w:r>
      <w:r w:rsidRPr="00905DF9">
        <w:rPr>
          <w:b/>
          <w:color w:val="1F497D" w:themeColor="text2"/>
        </w:rPr>
        <w:t>Multiplier</w:t>
      </w:r>
      <w:r w:rsidR="00323485" w:rsidRPr="00905DF9">
        <w:rPr>
          <w:b/>
          <w:color w:val="1F497D" w:themeColor="text2"/>
        </w:rPr>
        <w:t xml:space="preserve"> (Main) </w:t>
      </w:r>
      <w:r w:rsidRPr="00905DF9">
        <w:rPr>
          <w:b/>
          <w:color w:val="1F497D" w:themeColor="text2"/>
        </w:rPr>
        <w:t>”</w:t>
      </w:r>
      <w:r w:rsidRPr="00905DF9">
        <w:rPr>
          <w:b/>
          <w:color w:val="1F497D" w:themeColor="text2"/>
        </w:rPr>
        <w:tab/>
      </w:r>
      <w:r w:rsidRPr="00905DF9">
        <w:rPr>
          <w:color w:val="1F497D" w:themeColor="text2"/>
        </w:rPr>
        <w:t>-</w:t>
      </w:r>
      <w:r w:rsidRPr="00905DF9">
        <w:rPr>
          <w:color w:val="1F497D" w:themeColor="text2"/>
        </w:rPr>
        <w:tab/>
      </w:r>
      <w:r w:rsidR="00FB0D61" w:rsidRPr="00905DF9">
        <w:rPr>
          <w:color w:val="1F497D" w:themeColor="text2"/>
        </w:rPr>
        <w:t>shall be</w:t>
      </w:r>
      <w:r w:rsidR="003A07E9" w:rsidRPr="00905DF9">
        <w:rPr>
          <w:color w:val="1F497D" w:themeColor="text2"/>
        </w:rPr>
        <w:t xml:space="preserve"> </w:t>
      </w:r>
      <w:r w:rsidR="00890423" w:rsidRPr="00905DF9">
        <w:rPr>
          <w:color w:val="1F497D" w:themeColor="text2"/>
        </w:rPr>
        <w:t>1</w:t>
      </w:r>
      <w:r w:rsidR="009E64B4" w:rsidRPr="00905DF9">
        <w:rPr>
          <w:color w:val="1F497D" w:themeColor="text2"/>
        </w:rPr>
        <w:t>.2</w:t>
      </w:r>
      <w:r w:rsidR="00890423" w:rsidRPr="00905DF9">
        <w:rPr>
          <w:color w:val="1F497D" w:themeColor="text2"/>
        </w:rPr>
        <w:t xml:space="preserve">% </w:t>
      </w:r>
      <w:r w:rsidR="00575219" w:rsidRPr="00905DF9">
        <w:rPr>
          <w:color w:val="1F497D" w:themeColor="text2"/>
        </w:rPr>
        <w:t xml:space="preserve">for </w:t>
      </w:r>
      <w:r w:rsidR="00D92E5A" w:rsidRPr="00905DF9">
        <w:rPr>
          <w:color w:val="1F497D" w:themeColor="text2"/>
        </w:rPr>
        <w:t xml:space="preserve">Chargeable Period </w:t>
      </w:r>
      <w:r w:rsidR="0095610D" w:rsidRPr="00905DF9">
        <w:rPr>
          <w:color w:val="1F497D" w:themeColor="text2"/>
        </w:rPr>
        <w:t>13</w:t>
      </w:r>
      <w:r w:rsidR="0095610D" w:rsidRPr="00905DF9">
        <w:rPr>
          <w:color w:val="1F497D" w:themeColor="text2"/>
          <w:vertAlign w:val="superscript"/>
        </w:rPr>
        <w:t>TH</w:t>
      </w:r>
      <w:r w:rsidR="0095610D" w:rsidRPr="00905DF9">
        <w:rPr>
          <w:color w:val="1F497D" w:themeColor="text2"/>
        </w:rPr>
        <w:t xml:space="preserve"> June </w:t>
      </w:r>
      <w:r w:rsidR="00F42DA2" w:rsidRPr="00905DF9">
        <w:rPr>
          <w:color w:val="1F497D" w:themeColor="text2"/>
        </w:rPr>
        <w:t>2025</w:t>
      </w:r>
      <w:r w:rsidR="00D92E5A" w:rsidRPr="00905DF9">
        <w:rPr>
          <w:color w:val="1F497D" w:themeColor="text2"/>
        </w:rPr>
        <w:t xml:space="preserve"> </w:t>
      </w:r>
      <w:r w:rsidR="00295776" w:rsidRPr="00905DF9">
        <w:rPr>
          <w:color w:val="1F497D" w:themeColor="text2"/>
        </w:rPr>
        <w:t xml:space="preserve">to </w:t>
      </w:r>
      <w:r w:rsidR="00E41BC2" w:rsidRPr="00905DF9">
        <w:rPr>
          <w:color w:val="1F497D" w:themeColor="text2"/>
        </w:rPr>
        <w:t>3</w:t>
      </w:r>
      <w:r w:rsidR="00295776" w:rsidRPr="00905DF9">
        <w:rPr>
          <w:color w:val="1F497D" w:themeColor="text2"/>
        </w:rPr>
        <w:t>1</w:t>
      </w:r>
      <w:r w:rsidR="00E41BC2" w:rsidRPr="00905DF9">
        <w:rPr>
          <w:color w:val="1F497D" w:themeColor="text2"/>
          <w:vertAlign w:val="superscript"/>
        </w:rPr>
        <w:t>st</w:t>
      </w:r>
      <w:r w:rsidR="00E41BC2" w:rsidRPr="00905DF9">
        <w:rPr>
          <w:color w:val="1F497D" w:themeColor="text2"/>
        </w:rPr>
        <w:t xml:space="preserve"> March</w:t>
      </w:r>
      <w:r w:rsidR="00F74523" w:rsidRPr="00905DF9">
        <w:rPr>
          <w:color w:val="1F497D" w:themeColor="text2"/>
        </w:rPr>
        <w:t xml:space="preserve"> </w:t>
      </w:r>
      <w:r w:rsidR="00A3512B" w:rsidRPr="00905DF9">
        <w:rPr>
          <w:color w:val="1F497D" w:themeColor="text2"/>
        </w:rPr>
        <w:t>20</w:t>
      </w:r>
      <w:r w:rsidR="00147CB0" w:rsidRPr="00905DF9">
        <w:rPr>
          <w:color w:val="1F497D" w:themeColor="text2"/>
        </w:rPr>
        <w:t>26</w:t>
      </w:r>
      <w:r w:rsidR="00575219" w:rsidRPr="00905DF9">
        <w:rPr>
          <w:color w:val="1F497D" w:themeColor="text2"/>
        </w:rPr>
        <w:t xml:space="preserve">) and </w:t>
      </w:r>
      <w:r w:rsidR="00414503" w:rsidRPr="00905DF9">
        <w:rPr>
          <w:color w:val="1F497D" w:themeColor="text2"/>
        </w:rPr>
        <w:t>increasing</w:t>
      </w:r>
      <w:r w:rsidR="0070784C" w:rsidRPr="00905DF9">
        <w:rPr>
          <w:color w:val="1F497D" w:themeColor="text2"/>
        </w:rPr>
        <w:t xml:space="preserve"> </w:t>
      </w:r>
      <w:r w:rsidR="00575219" w:rsidRPr="00905DF9">
        <w:rPr>
          <w:color w:val="1F497D" w:themeColor="text2"/>
        </w:rPr>
        <w:t xml:space="preserve">by </w:t>
      </w:r>
      <w:r w:rsidR="008274BA" w:rsidRPr="00905DF9">
        <w:rPr>
          <w:color w:val="1F497D" w:themeColor="text2"/>
        </w:rPr>
        <w:t>3</w:t>
      </w:r>
      <w:r w:rsidR="004A6F55" w:rsidRPr="00905DF9">
        <w:rPr>
          <w:color w:val="1F497D" w:themeColor="text2"/>
        </w:rPr>
        <w:t>%</w:t>
      </w:r>
      <w:r w:rsidR="00414503" w:rsidRPr="00905DF9">
        <w:rPr>
          <w:color w:val="1F497D" w:themeColor="text2"/>
        </w:rPr>
        <w:t xml:space="preserve"> for each Chargeable Period from </w:t>
      </w:r>
      <w:r w:rsidR="00575219" w:rsidRPr="00905DF9">
        <w:rPr>
          <w:color w:val="1F497D" w:themeColor="text2"/>
        </w:rPr>
        <w:t xml:space="preserve"> 1</w:t>
      </w:r>
      <w:r w:rsidR="00F74523" w:rsidRPr="00905DF9">
        <w:rPr>
          <w:color w:val="1F497D" w:themeColor="text2"/>
          <w:vertAlign w:val="superscript"/>
        </w:rPr>
        <w:t>st</w:t>
      </w:r>
      <w:r w:rsidR="00F74523" w:rsidRPr="00905DF9">
        <w:rPr>
          <w:color w:val="1F497D" w:themeColor="text2"/>
        </w:rPr>
        <w:t xml:space="preserve"> April </w:t>
      </w:r>
      <w:r w:rsidR="00575219" w:rsidRPr="00905DF9">
        <w:rPr>
          <w:color w:val="1F497D" w:themeColor="text2"/>
        </w:rPr>
        <w:t>202</w:t>
      </w:r>
      <w:r w:rsidR="002611D5" w:rsidRPr="00905DF9">
        <w:rPr>
          <w:color w:val="1F497D" w:themeColor="text2"/>
        </w:rPr>
        <w:t>6</w:t>
      </w:r>
      <w:r w:rsidR="00575219" w:rsidRPr="00905DF9">
        <w:rPr>
          <w:color w:val="1F497D" w:themeColor="text2"/>
        </w:rPr>
        <w:t xml:space="preserve"> and annually thereafter</w:t>
      </w:r>
      <w:r w:rsidR="006E60F0" w:rsidRPr="00905DF9">
        <w:rPr>
          <w:color w:val="1F497D" w:themeColor="text2"/>
        </w:rPr>
        <w:t xml:space="preserve"> as follows:-</w:t>
      </w:r>
    </w:p>
    <w:p w14:paraId="571D4CB8" w14:textId="589E891B" w:rsidR="00245C6F" w:rsidRPr="00905DF9" w:rsidRDefault="008A2186" w:rsidP="00245C6F">
      <w:pPr>
        <w:spacing w:after="0" w:line="240" w:lineRule="auto"/>
        <w:rPr>
          <w:rFonts w:eastAsia="Times New Roman" w:cs="Arial"/>
          <w:color w:val="1F497D" w:themeColor="text2"/>
          <w:sz w:val="16"/>
          <w:szCs w:val="16"/>
          <w:lang w:eastAsia="en-GB"/>
        </w:rPr>
      </w:pPr>
      <w:r w:rsidRPr="00905DF9">
        <w:rPr>
          <w:rFonts w:eastAsia="Times New Roman" w:cs="Arial"/>
          <w:color w:val="1F497D" w:themeColor="text2"/>
          <w:sz w:val="16"/>
          <w:szCs w:val="16"/>
          <w:lang w:eastAsia="en-GB"/>
        </w:rPr>
        <w:t>VOA codes:- CO</w:t>
      </w:r>
      <w:r w:rsidR="00A2685E" w:rsidRPr="00905DF9">
        <w:rPr>
          <w:rFonts w:eastAsia="Times New Roman" w:cs="Arial"/>
          <w:color w:val="1F497D" w:themeColor="text2"/>
          <w:sz w:val="16"/>
          <w:szCs w:val="16"/>
          <w:lang w:eastAsia="en-GB"/>
        </w:rPr>
        <w:t xml:space="preserve"> (offices)</w:t>
      </w:r>
      <w:r w:rsidRPr="00905DF9">
        <w:rPr>
          <w:rFonts w:eastAsia="Times New Roman" w:cs="Arial"/>
          <w:color w:val="1F497D" w:themeColor="text2"/>
          <w:sz w:val="16"/>
          <w:szCs w:val="16"/>
          <w:lang w:eastAsia="en-GB"/>
        </w:rPr>
        <w:t>, COC</w:t>
      </w:r>
      <w:r w:rsidR="000F3CC9" w:rsidRPr="00905DF9">
        <w:rPr>
          <w:rFonts w:eastAsia="Times New Roman" w:cs="Arial"/>
          <w:color w:val="1F497D" w:themeColor="text2"/>
          <w:sz w:val="16"/>
          <w:szCs w:val="16"/>
          <w:lang w:eastAsia="en-GB"/>
        </w:rPr>
        <w:t xml:space="preserve"> (offices</w:t>
      </w:r>
      <w:r w:rsidR="00DB4682" w:rsidRPr="00905DF9">
        <w:rPr>
          <w:rFonts w:eastAsia="Times New Roman" w:cs="Arial"/>
          <w:color w:val="1F497D" w:themeColor="text2"/>
          <w:sz w:val="16"/>
          <w:szCs w:val="16"/>
          <w:lang w:eastAsia="en-GB"/>
        </w:rPr>
        <w:t xml:space="preserve"> with car spaces)</w:t>
      </w:r>
      <w:r w:rsidR="00A2685E" w:rsidRPr="00905DF9">
        <w:rPr>
          <w:rFonts w:eastAsia="Times New Roman" w:cs="Arial"/>
          <w:color w:val="1F497D" w:themeColor="text2"/>
          <w:sz w:val="16"/>
          <w:szCs w:val="16"/>
          <w:lang w:eastAsia="en-GB"/>
        </w:rPr>
        <w:t xml:space="preserve"> </w:t>
      </w:r>
      <w:r w:rsidRPr="00905DF9">
        <w:rPr>
          <w:rFonts w:eastAsia="Times New Roman" w:cs="Arial"/>
          <w:color w:val="1F497D" w:themeColor="text2"/>
          <w:sz w:val="16"/>
          <w:szCs w:val="16"/>
          <w:lang w:eastAsia="en-GB"/>
        </w:rPr>
        <w:t>, COO</w:t>
      </w:r>
      <w:r w:rsidR="00DB4682" w:rsidRPr="00905DF9">
        <w:rPr>
          <w:rFonts w:eastAsia="Times New Roman" w:cs="Arial"/>
          <w:color w:val="1F497D" w:themeColor="text2"/>
          <w:sz w:val="16"/>
          <w:szCs w:val="16"/>
          <w:lang w:eastAsia="en-GB"/>
        </w:rPr>
        <w:t xml:space="preserve"> (Offices with XXX)</w:t>
      </w:r>
      <w:r w:rsidRPr="00905DF9">
        <w:rPr>
          <w:rFonts w:eastAsia="Times New Roman" w:cs="Arial"/>
          <w:color w:val="1F497D" w:themeColor="text2"/>
          <w:sz w:val="16"/>
          <w:szCs w:val="16"/>
          <w:lang w:eastAsia="en-GB"/>
        </w:rPr>
        <w:t>, COS</w:t>
      </w:r>
      <w:r w:rsidR="00C36875" w:rsidRPr="00905DF9">
        <w:rPr>
          <w:rFonts w:eastAsia="Times New Roman" w:cs="Arial"/>
          <w:color w:val="1F497D" w:themeColor="text2"/>
          <w:sz w:val="16"/>
          <w:szCs w:val="16"/>
          <w:lang w:eastAsia="en-GB"/>
        </w:rPr>
        <w:t xml:space="preserve"> (offices with stores)</w:t>
      </w:r>
      <w:r w:rsidR="00DB4682" w:rsidRPr="00905DF9">
        <w:rPr>
          <w:rFonts w:eastAsia="Times New Roman" w:cs="Arial"/>
          <w:color w:val="1F497D" w:themeColor="text2"/>
          <w:sz w:val="16"/>
          <w:szCs w:val="16"/>
          <w:lang w:eastAsia="en-GB"/>
        </w:rPr>
        <w:t xml:space="preserve"> </w:t>
      </w:r>
      <w:r w:rsidRPr="00905DF9">
        <w:rPr>
          <w:rFonts w:eastAsia="Times New Roman" w:cs="Arial"/>
          <w:color w:val="1F497D" w:themeColor="text2"/>
          <w:sz w:val="16"/>
          <w:szCs w:val="16"/>
          <w:lang w:eastAsia="en-GB"/>
        </w:rPr>
        <w:t>, COW</w:t>
      </w:r>
      <w:r w:rsidR="00C36875" w:rsidRPr="00905DF9">
        <w:rPr>
          <w:rFonts w:eastAsia="Times New Roman" w:cs="Arial"/>
          <w:color w:val="1F497D" w:themeColor="text2"/>
          <w:sz w:val="16"/>
          <w:szCs w:val="16"/>
          <w:lang w:eastAsia="en-GB"/>
        </w:rPr>
        <w:t xml:space="preserve"> (Offices with workshops</w:t>
      </w:r>
      <w:r w:rsidRPr="00905DF9">
        <w:rPr>
          <w:rFonts w:eastAsia="Times New Roman" w:cs="Arial"/>
          <w:color w:val="1F497D" w:themeColor="text2"/>
          <w:sz w:val="16"/>
          <w:szCs w:val="16"/>
          <w:lang w:eastAsia="en-GB"/>
        </w:rPr>
        <w:t>, CH</w:t>
      </w:r>
      <w:r w:rsidR="00245C6F" w:rsidRPr="00905DF9">
        <w:rPr>
          <w:rFonts w:eastAsia="Times New Roman" w:cs="Arial"/>
          <w:color w:val="1F497D" w:themeColor="text2"/>
          <w:sz w:val="16"/>
          <w:szCs w:val="16"/>
          <w:lang w:eastAsia="en-GB"/>
        </w:rPr>
        <w:t xml:space="preserve"> (hotels) </w:t>
      </w:r>
      <w:r w:rsidRPr="00905DF9">
        <w:rPr>
          <w:rFonts w:eastAsia="Times New Roman" w:cs="Arial"/>
          <w:color w:val="1F497D" w:themeColor="text2"/>
          <w:sz w:val="16"/>
          <w:szCs w:val="16"/>
          <w:lang w:eastAsia="en-GB"/>
        </w:rPr>
        <w:t xml:space="preserve">, </w:t>
      </w:r>
      <w:r w:rsidR="00245C6F" w:rsidRPr="00905DF9">
        <w:rPr>
          <w:rFonts w:eastAsia="Times New Roman" w:cs="Arial"/>
          <w:color w:val="1F497D" w:themeColor="text2"/>
          <w:sz w:val="16"/>
          <w:szCs w:val="16"/>
          <w:lang w:eastAsia="en-GB"/>
        </w:rPr>
        <w:t>CH1 (Apartment House and premises/</w:t>
      </w:r>
      <w:proofErr w:type="spellStart"/>
      <w:r w:rsidR="00245C6F" w:rsidRPr="00905DF9">
        <w:rPr>
          <w:rFonts w:eastAsia="Times New Roman" w:cs="Arial"/>
          <w:color w:val="1F497D" w:themeColor="text2"/>
          <w:sz w:val="16"/>
          <w:szCs w:val="16"/>
          <w:lang w:eastAsia="en-GB"/>
        </w:rPr>
        <w:t>self catering</w:t>
      </w:r>
      <w:proofErr w:type="spellEnd"/>
      <w:r w:rsidR="00245C6F" w:rsidRPr="00905DF9">
        <w:rPr>
          <w:rFonts w:eastAsia="Times New Roman" w:cs="Arial"/>
          <w:color w:val="1F497D" w:themeColor="text2"/>
          <w:sz w:val="16"/>
          <w:szCs w:val="16"/>
          <w:lang w:eastAsia="en-GB"/>
        </w:rPr>
        <w:t xml:space="preserve"> holiday unit and premises), CH2 (Boarding house and premises/ guest house and premises  and CX (commercial unclassified) </w:t>
      </w:r>
    </w:p>
    <w:p w14:paraId="5659F082" w14:textId="1FB7153B" w:rsidR="008A2186" w:rsidRPr="00905DF9" w:rsidRDefault="008A2186" w:rsidP="008A2186">
      <w:pPr>
        <w:spacing w:after="0" w:line="240" w:lineRule="auto"/>
        <w:rPr>
          <w:rFonts w:eastAsia="Times New Roman" w:cs="Arial"/>
          <w:color w:val="1F497D" w:themeColor="text2"/>
          <w:sz w:val="16"/>
          <w:szCs w:val="16"/>
          <w:lang w:eastAsia="en-GB"/>
        </w:rPr>
      </w:pPr>
      <w:r w:rsidRPr="00905DF9">
        <w:rPr>
          <w:rFonts w:eastAsia="Times New Roman" w:cs="Arial"/>
          <w:color w:val="1F497D" w:themeColor="text2"/>
          <w:sz w:val="16"/>
          <w:szCs w:val="16"/>
          <w:lang w:eastAsia="en-GB"/>
        </w:rPr>
        <w:t>, CW</w:t>
      </w:r>
      <w:r w:rsidR="00245C6F" w:rsidRPr="00905DF9">
        <w:rPr>
          <w:rFonts w:eastAsia="Times New Roman" w:cs="Arial"/>
          <w:color w:val="1F497D" w:themeColor="text2"/>
          <w:sz w:val="16"/>
          <w:szCs w:val="16"/>
          <w:lang w:eastAsia="en-GB"/>
        </w:rPr>
        <w:t xml:space="preserve"> (Warehouse</w:t>
      </w:r>
      <w:r w:rsidR="001F26A7" w:rsidRPr="00905DF9">
        <w:rPr>
          <w:rFonts w:eastAsia="Times New Roman" w:cs="Arial"/>
          <w:color w:val="1F497D" w:themeColor="text2"/>
          <w:sz w:val="16"/>
          <w:szCs w:val="16"/>
          <w:lang w:eastAsia="en-GB"/>
        </w:rPr>
        <w:t>s)</w:t>
      </w:r>
      <w:r w:rsidRPr="00905DF9">
        <w:rPr>
          <w:rFonts w:eastAsia="Times New Roman" w:cs="Arial"/>
          <w:color w:val="1F497D" w:themeColor="text2"/>
          <w:sz w:val="16"/>
          <w:szCs w:val="16"/>
          <w:lang w:eastAsia="en-GB"/>
        </w:rPr>
        <w:t>, SC10</w:t>
      </w:r>
      <w:r w:rsidR="001F26A7" w:rsidRPr="00905DF9">
        <w:rPr>
          <w:rFonts w:eastAsia="Times New Roman" w:cs="Arial"/>
          <w:color w:val="1F497D" w:themeColor="text2"/>
          <w:sz w:val="16"/>
          <w:szCs w:val="16"/>
          <w:lang w:eastAsia="en-GB"/>
        </w:rPr>
        <w:t xml:space="preserve"> (retail warehouses)</w:t>
      </w:r>
      <w:r w:rsidRPr="00905DF9">
        <w:rPr>
          <w:rFonts w:eastAsia="Times New Roman" w:cs="Arial"/>
          <w:color w:val="1F497D" w:themeColor="text2"/>
          <w:sz w:val="16"/>
          <w:szCs w:val="16"/>
          <w:lang w:eastAsia="en-GB"/>
        </w:rPr>
        <w:t xml:space="preserve"> and IX</w:t>
      </w:r>
      <w:r w:rsidR="001F26A7" w:rsidRPr="00905DF9">
        <w:rPr>
          <w:rFonts w:eastAsia="Times New Roman" w:cs="Arial"/>
          <w:color w:val="1F497D" w:themeColor="text2"/>
          <w:sz w:val="16"/>
          <w:szCs w:val="16"/>
          <w:lang w:eastAsia="en-GB"/>
        </w:rPr>
        <w:t xml:space="preserve"> (Industrial unclassified) </w:t>
      </w:r>
    </w:p>
    <w:p w14:paraId="2B76D9EB" w14:textId="77777777" w:rsidR="008A2186" w:rsidRPr="00905DF9" w:rsidRDefault="008A2186" w:rsidP="00C60B1D">
      <w:pPr>
        <w:tabs>
          <w:tab w:val="left" w:pos="3396"/>
          <w:tab w:val="left" w:pos="3717"/>
        </w:tabs>
        <w:ind w:left="3600" w:hanging="3300"/>
        <w:rPr>
          <w:color w:val="1F497D" w:themeColor="text2"/>
        </w:rPr>
      </w:pPr>
    </w:p>
    <w:p w14:paraId="17AACA26" w14:textId="77777777" w:rsidR="00BA3000" w:rsidRPr="00905DF9" w:rsidRDefault="006172F6" w:rsidP="006172F6">
      <w:pPr>
        <w:tabs>
          <w:tab w:val="left" w:pos="359"/>
          <w:tab w:val="left" w:pos="360"/>
        </w:tabs>
        <w:ind w:left="3600" w:right="1643"/>
        <w:rPr>
          <w:color w:val="1F497D" w:themeColor="text2"/>
        </w:rPr>
      </w:pPr>
      <w:r w:rsidRPr="00905DF9">
        <w:rPr>
          <w:color w:val="1F497D" w:themeColor="text2"/>
        </w:rPr>
        <w:lastRenderedPageBreak/>
        <w:tab/>
      </w:r>
    </w:p>
    <w:tbl>
      <w:tblPr>
        <w:tblStyle w:val="TableGrid0"/>
        <w:tblW w:w="0" w:type="auto"/>
        <w:tblInd w:w="3600" w:type="dxa"/>
        <w:tblLook w:val="04A0" w:firstRow="1" w:lastRow="0" w:firstColumn="1" w:lastColumn="0" w:noHBand="0" w:noVBand="1"/>
      </w:tblPr>
      <w:tblGrid>
        <w:gridCol w:w="2934"/>
        <w:gridCol w:w="2706"/>
      </w:tblGrid>
      <w:tr w:rsidR="00905DF9" w:rsidRPr="00905DF9" w14:paraId="7FB709BE" w14:textId="77777777" w:rsidTr="00BA3000">
        <w:tc>
          <w:tcPr>
            <w:tcW w:w="4620" w:type="dxa"/>
          </w:tcPr>
          <w:p w14:paraId="7AA70845" w14:textId="001143CE" w:rsidR="00BA3000" w:rsidRPr="00905DF9" w:rsidRDefault="003C39FA" w:rsidP="006172F6">
            <w:pPr>
              <w:tabs>
                <w:tab w:val="left" w:pos="359"/>
                <w:tab w:val="left" w:pos="360"/>
              </w:tabs>
              <w:ind w:right="1643"/>
              <w:rPr>
                <w:color w:val="1F497D" w:themeColor="text2"/>
              </w:rPr>
            </w:pPr>
            <w:r w:rsidRPr="00905DF9">
              <w:rPr>
                <w:color w:val="1F497D" w:themeColor="text2"/>
              </w:rPr>
              <w:t xml:space="preserve">Chargeable Period </w:t>
            </w:r>
          </w:p>
        </w:tc>
        <w:tc>
          <w:tcPr>
            <w:tcW w:w="4620" w:type="dxa"/>
          </w:tcPr>
          <w:p w14:paraId="7F11FDAA" w14:textId="05424F81" w:rsidR="00BA3000" w:rsidRPr="00905DF9" w:rsidRDefault="003C39FA" w:rsidP="006172F6">
            <w:pPr>
              <w:tabs>
                <w:tab w:val="left" w:pos="359"/>
                <w:tab w:val="left" w:pos="360"/>
              </w:tabs>
              <w:ind w:right="1643"/>
              <w:rPr>
                <w:color w:val="1F497D" w:themeColor="text2"/>
              </w:rPr>
            </w:pPr>
            <w:r w:rsidRPr="00905DF9">
              <w:rPr>
                <w:color w:val="1F497D" w:themeColor="text2"/>
              </w:rPr>
              <w:t xml:space="preserve">BID </w:t>
            </w:r>
            <w:r w:rsidR="00C3221F" w:rsidRPr="00905DF9">
              <w:rPr>
                <w:color w:val="1F497D" w:themeColor="text2"/>
              </w:rPr>
              <w:t>Multipli</w:t>
            </w:r>
            <w:r w:rsidR="009E64B4" w:rsidRPr="00905DF9">
              <w:rPr>
                <w:color w:val="1F497D" w:themeColor="text2"/>
              </w:rPr>
              <w:t>er</w:t>
            </w:r>
          </w:p>
          <w:p w14:paraId="74F54077" w14:textId="4F79C571" w:rsidR="008A2186" w:rsidRPr="00905DF9" w:rsidRDefault="008A2186" w:rsidP="006172F6">
            <w:pPr>
              <w:tabs>
                <w:tab w:val="left" w:pos="359"/>
                <w:tab w:val="left" w:pos="360"/>
              </w:tabs>
              <w:ind w:right="1643"/>
              <w:rPr>
                <w:color w:val="1F497D" w:themeColor="text2"/>
              </w:rPr>
            </w:pPr>
          </w:p>
        </w:tc>
      </w:tr>
      <w:tr w:rsidR="00905DF9" w:rsidRPr="00905DF9" w14:paraId="27C4C8E6" w14:textId="77777777" w:rsidTr="00BA3000">
        <w:tc>
          <w:tcPr>
            <w:tcW w:w="4620" w:type="dxa"/>
          </w:tcPr>
          <w:p w14:paraId="2BFDA93F" w14:textId="5BF0C5D4" w:rsidR="00BA3000" w:rsidRPr="00905DF9" w:rsidRDefault="002611D5" w:rsidP="006172F6">
            <w:pPr>
              <w:tabs>
                <w:tab w:val="left" w:pos="359"/>
                <w:tab w:val="left" w:pos="360"/>
              </w:tabs>
              <w:ind w:right="1643"/>
              <w:rPr>
                <w:color w:val="1F497D" w:themeColor="text2"/>
              </w:rPr>
            </w:pPr>
            <w:r w:rsidRPr="00905DF9">
              <w:rPr>
                <w:color w:val="1F497D" w:themeColor="text2"/>
              </w:rPr>
              <w:t>2025/26</w:t>
            </w:r>
            <w:r w:rsidR="001D3C36" w:rsidRPr="00905DF9">
              <w:rPr>
                <w:color w:val="1F497D" w:themeColor="text2"/>
              </w:rPr>
              <w:t xml:space="preserve"> </w:t>
            </w:r>
            <w:r w:rsidR="0011061D" w:rsidRPr="00905DF9">
              <w:rPr>
                <w:color w:val="1F497D" w:themeColor="text2"/>
              </w:rPr>
              <w:t>from 13.6.2025</w:t>
            </w:r>
          </w:p>
        </w:tc>
        <w:tc>
          <w:tcPr>
            <w:tcW w:w="4620" w:type="dxa"/>
          </w:tcPr>
          <w:p w14:paraId="3D52AD07" w14:textId="38FF8577" w:rsidR="00BA3000" w:rsidRPr="00905DF9" w:rsidRDefault="00C3221F" w:rsidP="006172F6">
            <w:pPr>
              <w:tabs>
                <w:tab w:val="left" w:pos="359"/>
                <w:tab w:val="left" w:pos="360"/>
              </w:tabs>
              <w:ind w:right="1643"/>
              <w:rPr>
                <w:color w:val="1F497D" w:themeColor="text2"/>
              </w:rPr>
            </w:pPr>
            <w:r w:rsidRPr="00905DF9">
              <w:rPr>
                <w:color w:val="1F497D" w:themeColor="text2"/>
              </w:rPr>
              <w:t>1</w:t>
            </w:r>
            <w:r w:rsidR="00F42DA2" w:rsidRPr="00905DF9">
              <w:rPr>
                <w:color w:val="1F497D" w:themeColor="text2"/>
              </w:rPr>
              <w:t>.</w:t>
            </w:r>
            <w:r w:rsidR="002611D5" w:rsidRPr="00905DF9">
              <w:rPr>
                <w:color w:val="1F497D" w:themeColor="text2"/>
              </w:rPr>
              <w:t>2</w:t>
            </w:r>
            <w:r w:rsidR="00DE0E3E" w:rsidRPr="00905DF9">
              <w:rPr>
                <w:color w:val="1F497D" w:themeColor="text2"/>
              </w:rPr>
              <w:t>%</w:t>
            </w:r>
          </w:p>
        </w:tc>
      </w:tr>
      <w:tr w:rsidR="00905DF9" w:rsidRPr="00905DF9" w14:paraId="4B2B5244" w14:textId="77777777" w:rsidTr="00BA3000">
        <w:tc>
          <w:tcPr>
            <w:tcW w:w="4620" w:type="dxa"/>
          </w:tcPr>
          <w:p w14:paraId="435BF3D9" w14:textId="3EE2382C" w:rsidR="00BA3000" w:rsidRPr="00905DF9" w:rsidRDefault="00C3221F" w:rsidP="006172F6">
            <w:pPr>
              <w:tabs>
                <w:tab w:val="left" w:pos="359"/>
                <w:tab w:val="left" w:pos="360"/>
              </w:tabs>
              <w:ind w:right="1643"/>
              <w:rPr>
                <w:color w:val="1F497D" w:themeColor="text2"/>
              </w:rPr>
            </w:pPr>
            <w:r w:rsidRPr="00905DF9">
              <w:rPr>
                <w:color w:val="1F497D" w:themeColor="text2"/>
              </w:rPr>
              <w:t>202</w:t>
            </w:r>
            <w:r w:rsidR="002611D5" w:rsidRPr="00905DF9">
              <w:rPr>
                <w:color w:val="1F497D" w:themeColor="text2"/>
              </w:rPr>
              <w:t>6/27</w:t>
            </w:r>
          </w:p>
        </w:tc>
        <w:tc>
          <w:tcPr>
            <w:tcW w:w="4620" w:type="dxa"/>
          </w:tcPr>
          <w:p w14:paraId="39A6B2EF" w14:textId="7EADB8AF" w:rsidR="00BA3000" w:rsidRPr="00905DF9" w:rsidRDefault="00A74418" w:rsidP="006172F6">
            <w:pPr>
              <w:tabs>
                <w:tab w:val="left" w:pos="359"/>
                <w:tab w:val="left" w:pos="360"/>
              </w:tabs>
              <w:ind w:right="1643"/>
              <w:rPr>
                <w:color w:val="1F497D" w:themeColor="text2"/>
              </w:rPr>
            </w:pPr>
            <w:r w:rsidRPr="00905DF9">
              <w:rPr>
                <w:color w:val="1F497D" w:themeColor="text2"/>
              </w:rPr>
              <w:t>1.</w:t>
            </w:r>
            <w:r w:rsidR="003B6C0A" w:rsidRPr="00905DF9">
              <w:rPr>
                <w:color w:val="1F497D" w:themeColor="text2"/>
              </w:rPr>
              <w:t>24</w:t>
            </w:r>
            <w:r w:rsidR="00DE0E3E" w:rsidRPr="00905DF9">
              <w:rPr>
                <w:color w:val="1F497D" w:themeColor="text2"/>
              </w:rPr>
              <w:t>%</w:t>
            </w:r>
          </w:p>
        </w:tc>
      </w:tr>
      <w:tr w:rsidR="00905DF9" w:rsidRPr="00905DF9" w14:paraId="7EBEAC6E" w14:textId="77777777" w:rsidTr="00BA3000">
        <w:tc>
          <w:tcPr>
            <w:tcW w:w="4620" w:type="dxa"/>
          </w:tcPr>
          <w:p w14:paraId="57FFD391" w14:textId="69930962" w:rsidR="00BA3000" w:rsidRPr="00905DF9" w:rsidRDefault="00C3221F" w:rsidP="006172F6">
            <w:pPr>
              <w:tabs>
                <w:tab w:val="left" w:pos="359"/>
                <w:tab w:val="left" w:pos="360"/>
              </w:tabs>
              <w:ind w:right="1643"/>
              <w:rPr>
                <w:color w:val="1F497D" w:themeColor="text2"/>
              </w:rPr>
            </w:pPr>
            <w:r w:rsidRPr="00905DF9">
              <w:rPr>
                <w:color w:val="1F497D" w:themeColor="text2"/>
              </w:rPr>
              <w:t>202</w:t>
            </w:r>
            <w:r w:rsidR="002611D5" w:rsidRPr="00905DF9">
              <w:rPr>
                <w:color w:val="1F497D" w:themeColor="text2"/>
              </w:rPr>
              <w:t>7/28</w:t>
            </w:r>
          </w:p>
        </w:tc>
        <w:tc>
          <w:tcPr>
            <w:tcW w:w="4620" w:type="dxa"/>
          </w:tcPr>
          <w:p w14:paraId="0C644BDA" w14:textId="361AF93D" w:rsidR="00BA3000" w:rsidRPr="00905DF9" w:rsidRDefault="00A74418" w:rsidP="006172F6">
            <w:pPr>
              <w:tabs>
                <w:tab w:val="left" w:pos="359"/>
                <w:tab w:val="left" w:pos="360"/>
              </w:tabs>
              <w:ind w:right="1643"/>
              <w:rPr>
                <w:color w:val="1F497D" w:themeColor="text2"/>
              </w:rPr>
            </w:pPr>
            <w:r w:rsidRPr="00905DF9">
              <w:rPr>
                <w:color w:val="1F497D" w:themeColor="text2"/>
              </w:rPr>
              <w:t>1.</w:t>
            </w:r>
            <w:r w:rsidR="001D3C36" w:rsidRPr="00905DF9">
              <w:rPr>
                <w:color w:val="1F497D" w:themeColor="text2"/>
              </w:rPr>
              <w:t>27</w:t>
            </w:r>
            <w:r w:rsidR="00DE0E3E" w:rsidRPr="00905DF9">
              <w:rPr>
                <w:color w:val="1F497D" w:themeColor="text2"/>
              </w:rPr>
              <w:t>%</w:t>
            </w:r>
          </w:p>
        </w:tc>
      </w:tr>
      <w:tr w:rsidR="00905DF9" w:rsidRPr="00905DF9" w14:paraId="499547DA" w14:textId="77777777" w:rsidTr="00BA3000">
        <w:tc>
          <w:tcPr>
            <w:tcW w:w="4620" w:type="dxa"/>
          </w:tcPr>
          <w:p w14:paraId="73E9E7AD" w14:textId="43D85FAB" w:rsidR="00BA3000" w:rsidRPr="00905DF9" w:rsidRDefault="00C3221F" w:rsidP="006172F6">
            <w:pPr>
              <w:tabs>
                <w:tab w:val="left" w:pos="359"/>
                <w:tab w:val="left" w:pos="360"/>
              </w:tabs>
              <w:ind w:right="1643"/>
              <w:rPr>
                <w:color w:val="1F497D" w:themeColor="text2"/>
              </w:rPr>
            </w:pPr>
            <w:r w:rsidRPr="00905DF9">
              <w:rPr>
                <w:color w:val="1F497D" w:themeColor="text2"/>
              </w:rPr>
              <w:t>202</w:t>
            </w:r>
            <w:r w:rsidR="002611D5" w:rsidRPr="00905DF9">
              <w:rPr>
                <w:color w:val="1F497D" w:themeColor="text2"/>
              </w:rPr>
              <w:t>8/29</w:t>
            </w:r>
          </w:p>
        </w:tc>
        <w:tc>
          <w:tcPr>
            <w:tcW w:w="4620" w:type="dxa"/>
          </w:tcPr>
          <w:p w14:paraId="6F69D174" w14:textId="11B72016" w:rsidR="00BA3000" w:rsidRPr="00905DF9" w:rsidRDefault="00A74418" w:rsidP="006172F6">
            <w:pPr>
              <w:tabs>
                <w:tab w:val="left" w:pos="359"/>
                <w:tab w:val="left" w:pos="360"/>
              </w:tabs>
              <w:ind w:right="1643"/>
              <w:rPr>
                <w:color w:val="1F497D" w:themeColor="text2"/>
              </w:rPr>
            </w:pPr>
            <w:r w:rsidRPr="00905DF9">
              <w:rPr>
                <w:color w:val="1F497D" w:themeColor="text2"/>
              </w:rPr>
              <w:t>1.</w:t>
            </w:r>
            <w:r w:rsidR="001D3C36" w:rsidRPr="00905DF9">
              <w:rPr>
                <w:color w:val="1F497D" w:themeColor="text2"/>
              </w:rPr>
              <w:t>31</w:t>
            </w:r>
            <w:r w:rsidR="00DE0E3E" w:rsidRPr="00905DF9">
              <w:rPr>
                <w:color w:val="1F497D" w:themeColor="text2"/>
              </w:rPr>
              <w:t>%</w:t>
            </w:r>
          </w:p>
        </w:tc>
      </w:tr>
      <w:tr w:rsidR="00905DF9" w:rsidRPr="00905DF9" w14:paraId="16139E16" w14:textId="77777777" w:rsidTr="00BA3000">
        <w:tc>
          <w:tcPr>
            <w:tcW w:w="4620" w:type="dxa"/>
          </w:tcPr>
          <w:p w14:paraId="7EF241A5" w14:textId="3956A64A" w:rsidR="00BA3000" w:rsidRPr="00905DF9" w:rsidRDefault="00C3221F" w:rsidP="006172F6">
            <w:pPr>
              <w:tabs>
                <w:tab w:val="left" w:pos="359"/>
                <w:tab w:val="left" w:pos="360"/>
              </w:tabs>
              <w:ind w:right="1643"/>
              <w:rPr>
                <w:color w:val="1F497D" w:themeColor="text2"/>
              </w:rPr>
            </w:pPr>
            <w:r w:rsidRPr="00905DF9">
              <w:rPr>
                <w:color w:val="1F497D" w:themeColor="text2"/>
              </w:rPr>
              <w:t>202</w:t>
            </w:r>
            <w:r w:rsidR="002611D5" w:rsidRPr="00905DF9">
              <w:rPr>
                <w:color w:val="1F497D" w:themeColor="text2"/>
              </w:rPr>
              <w:t>9/30</w:t>
            </w:r>
            <w:r w:rsidR="0011061D" w:rsidRPr="00905DF9">
              <w:rPr>
                <w:color w:val="1F497D" w:themeColor="text2"/>
              </w:rPr>
              <w:t xml:space="preserve"> to 31.3.2030</w:t>
            </w:r>
          </w:p>
        </w:tc>
        <w:tc>
          <w:tcPr>
            <w:tcW w:w="4620" w:type="dxa"/>
          </w:tcPr>
          <w:p w14:paraId="2ECD53C6" w14:textId="5422FE24" w:rsidR="00BA3000" w:rsidRPr="00905DF9" w:rsidRDefault="004E0EF0" w:rsidP="006172F6">
            <w:pPr>
              <w:tabs>
                <w:tab w:val="left" w:pos="359"/>
                <w:tab w:val="left" w:pos="360"/>
              </w:tabs>
              <w:ind w:right="1643"/>
              <w:rPr>
                <w:color w:val="1F497D" w:themeColor="text2"/>
              </w:rPr>
            </w:pPr>
            <w:r w:rsidRPr="00905DF9">
              <w:rPr>
                <w:color w:val="1F497D" w:themeColor="text2"/>
              </w:rPr>
              <w:t>1.</w:t>
            </w:r>
            <w:r w:rsidR="001D3C36" w:rsidRPr="00905DF9">
              <w:rPr>
                <w:color w:val="1F497D" w:themeColor="text2"/>
              </w:rPr>
              <w:t>35</w:t>
            </w:r>
            <w:r w:rsidR="00DE0E3E" w:rsidRPr="00905DF9">
              <w:rPr>
                <w:color w:val="1F497D" w:themeColor="text2"/>
              </w:rPr>
              <w:t>%</w:t>
            </w:r>
          </w:p>
        </w:tc>
      </w:tr>
    </w:tbl>
    <w:p w14:paraId="37056EE2" w14:textId="77777777" w:rsidR="008A2186" w:rsidRPr="00905DF9" w:rsidRDefault="008A2186" w:rsidP="006172F6">
      <w:pPr>
        <w:tabs>
          <w:tab w:val="left" w:pos="359"/>
          <w:tab w:val="left" w:pos="360"/>
        </w:tabs>
        <w:ind w:left="3600" w:right="1643"/>
        <w:rPr>
          <w:color w:val="1F497D" w:themeColor="text2"/>
        </w:rPr>
      </w:pPr>
    </w:p>
    <w:p w14:paraId="231F7D1B" w14:textId="1C199AD3" w:rsidR="008A2186" w:rsidRPr="00905DF9" w:rsidRDefault="00323485" w:rsidP="00323485">
      <w:pPr>
        <w:tabs>
          <w:tab w:val="left" w:pos="3396"/>
          <w:tab w:val="left" w:pos="3717"/>
        </w:tabs>
        <w:ind w:left="3600" w:hanging="3300"/>
        <w:rPr>
          <w:b/>
          <w:color w:val="1F497D" w:themeColor="text2"/>
        </w:rPr>
      </w:pPr>
      <w:r w:rsidRPr="00905DF9">
        <w:rPr>
          <w:b/>
          <w:color w:val="1F497D" w:themeColor="text2"/>
        </w:rPr>
        <w:t xml:space="preserve">BID </w:t>
      </w:r>
      <w:r w:rsidR="008A2186" w:rsidRPr="00905DF9">
        <w:rPr>
          <w:b/>
          <w:color w:val="1F497D" w:themeColor="text2"/>
        </w:rPr>
        <w:t xml:space="preserve">Multiplier </w:t>
      </w:r>
      <w:r w:rsidRPr="00905DF9">
        <w:rPr>
          <w:b/>
          <w:color w:val="1F497D" w:themeColor="text2"/>
        </w:rPr>
        <w:t>(R</w:t>
      </w:r>
      <w:r w:rsidR="002C1B0A" w:rsidRPr="00905DF9">
        <w:rPr>
          <w:b/>
          <w:color w:val="1F497D" w:themeColor="text2"/>
        </w:rPr>
        <w:t>educed</w:t>
      </w:r>
      <w:r w:rsidRPr="00905DF9">
        <w:rPr>
          <w:b/>
          <w:color w:val="1F497D" w:themeColor="text2"/>
        </w:rPr>
        <w:t xml:space="preserve">) </w:t>
      </w:r>
    </w:p>
    <w:p w14:paraId="0A0F4476" w14:textId="28DFC592" w:rsidR="008A2186" w:rsidRPr="00905DF9" w:rsidRDefault="008A2186" w:rsidP="008A2186">
      <w:pPr>
        <w:spacing w:after="0" w:line="240" w:lineRule="auto"/>
        <w:rPr>
          <w:rFonts w:eastAsia="Times New Roman" w:cs="Arial"/>
          <w:color w:val="1F497D" w:themeColor="text2"/>
          <w:sz w:val="16"/>
          <w:szCs w:val="16"/>
          <w:lang w:eastAsia="en-GB"/>
        </w:rPr>
      </w:pPr>
      <w:r w:rsidRPr="00905DF9">
        <w:rPr>
          <w:rFonts w:eastAsia="Times New Roman" w:cs="Arial"/>
          <w:color w:val="1F497D" w:themeColor="text2"/>
          <w:sz w:val="16"/>
          <w:szCs w:val="16"/>
          <w:lang w:eastAsia="en-GB"/>
        </w:rPr>
        <w:t xml:space="preserve">VOA codes:- </w:t>
      </w:r>
      <w:r w:rsidR="002C1B0A" w:rsidRPr="00905DF9">
        <w:rPr>
          <w:rFonts w:eastAsia="Times New Roman" w:cs="Arial"/>
          <w:color w:val="1F497D" w:themeColor="text2"/>
          <w:sz w:val="16"/>
          <w:szCs w:val="16"/>
          <w:lang w:eastAsia="en-GB"/>
        </w:rPr>
        <w:t>CH</w:t>
      </w:r>
      <w:r w:rsidR="007627E7" w:rsidRPr="00905DF9">
        <w:rPr>
          <w:rFonts w:eastAsia="Times New Roman" w:cs="Arial"/>
          <w:color w:val="1F497D" w:themeColor="text2"/>
          <w:sz w:val="16"/>
          <w:szCs w:val="16"/>
          <w:lang w:eastAsia="en-GB"/>
        </w:rPr>
        <w:t xml:space="preserve"> (Hotels)</w:t>
      </w:r>
      <w:r w:rsidR="002C1B0A" w:rsidRPr="00905DF9">
        <w:rPr>
          <w:rFonts w:eastAsia="Times New Roman" w:cs="Arial"/>
          <w:color w:val="1F497D" w:themeColor="text2"/>
          <w:sz w:val="16"/>
          <w:szCs w:val="16"/>
          <w:lang w:eastAsia="en-GB"/>
        </w:rPr>
        <w:t>, CH1</w:t>
      </w:r>
      <w:r w:rsidR="007627E7" w:rsidRPr="00905DF9">
        <w:rPr>
          <w:rFonts w:eastAsia="Times New Roman" w:cs="Arial"/>
          <w:color w:val="1F497D" w:themeColor="text2"/>
          <w:sz w:val="16"/>
          <w:szCs w:val="16"/>
          <w:lang w:eastAsia="en-GB"/>
        </w:rPr>
        <w:t xml:space="preserve"> (Apartment House and premises</w:t>
      </w:r>
      <w:r w:rsidR="006A5ED7" w:rsidRPr="00905DF9">
        <w:rPr>
          <w:rFonts w:eastAsia="Times New Roman" w:cs="Arial"/>
          <w:color w:val="1F497D" w:themeColor="text2"/>
          <w:sz w:val="16"/>
          <w:szCs w:val="16"/>
          <w:lang w:eastAsia="en-GB"/>
        </w:rPr>
        <w:t>/</w:t>
      </w:r>
      <w:proofErr w:type="spellStart"/>
      <w:r w:rsidR="006A5ED7" w:rsidRPr="00905DF9">
        <w:rPr>
          <w:rFonts w:eastAsia="Times New Roman" w:cs="Arial"/>
          <w:color w:val="1F497D" w:themeColor="text2"/>
          <w:sz w:val="16"/>
          <w:szCs w:val="16"/>
          <w:lang w:eastAsia="en-GB"/>
        </w:rPr>
        <w:t>self catering</w:t>
      </w:r>
      <w:proofErr w:type="spellEnd"/>
      <w:r w:rsidR="006A5ED7" w:rsidRPr="00905DF9">
        <w:rPr>
          <w:rFonts w:eastAsia="Times New Roman" w:cs="Arial"/>
          <w:color w:val="1F497D" w:themeColor="text2"/>
          <w:sz w:val="16"/>
          <w:szCs w:val="16"/>
          <w:lang w:eastAsia="en-GB"/>
        </w:rPr>
        <w:t xml:space="preserve"> holiday unit and premises</w:t>
      </w:r>
      <w:r w:rsidR="007627E7" w:rsidRPr="00905DF9">
        <w:rPr>
          <w:rFonts w:eastAsia="Times New Roman" w:cs="Arial"/>
          <w:color w:val="1F497D" w:themeColor="text2"/>
          <w:sz w:val="16"/>
          <w:szCs w:val="16"/>
          <w:lang w:eastAsia="en-GB"/>
        </w:rPr>
        <w:t>)</w:t>
      </w:r>
      <w:r w:rsidR="002C1B0A" w:rsidRPr="00905DF9">
        <w:rPr>
          <w:rFonts w:eastAsia="Times New Roman" w:cs="Arial"/>
          <w:color w:val="1F497D" w:themeColor="text2"/>
          <w:sz w:val="16"/>
          <w:szCs w:val="16"/>
          <w:lang w:eastAsia="en-GB"/>
        </w:rPr>
        <w:t>, CH2</w:t>
      </w:r>
      <w:r w:rsidR="006A5ED7" w:rsidRPr="00905DF9">
        <w:rPr>
          <w:rFonts w:eastAsia="Times New Roman" w:cs="Arial"/>
          <w:color w:val="1F497D" w:themeColor="text2"/>
          <w:sz w:val="16"/>
          <w:szCs w:val="16"/>
          <w:lang w:eastAsia="en-GB"/>
        </w:rPr>
        <w:t xml:space="preserve"> (Boarding house and premises/ </w:t>
      </w:r>
      <w:r w:rsidR="00245C6F" w:rsidRPr="00905DF9">
        <w:rPr>
          <w:rFonts w:eastAsia="Times New Roman" w:cs="Arial"/>
          <w:color w:val="1F497D" w:themeColor="text2"/>
          <w:sz w:val="16"/>
          <w:szCs w:val="16"/>
          <w:lang w:eastAsia="en-GB"/>
        </w:rPr>
        <w:t>g</w:t>
      </w:r>
      <w:r w:rsidR="00A2685E" w:rsidRPr="00905DF9">
        <w:rPr>
          <w:rFonts w:eastAsia="Times New Roman" w:cs="Arial"/>
          <w:color w:val="1F497D" w:themeColor="text2"/>
          <w:sz w:val="16"/>
          <w:szCs w:val="16"/>
          <w:lang w:eastAsia="en-GB"/>
        </w:rPr>
        <w:t xml:space="preserve">uest house and premises </w:t>
      </w:r>
      <w:r w:rsidR="002C1B0A" w:rsidRPr="00905DF9">
        <w:rPr>
          <w:rFonts w:eastAsia="Times New Roman" w:cs="Arial"/>
          <w:color w:val="1F497D" w:themeColor="text2"/>
          <w:sz w:val="16"/>
          <w:szCs w:val="16"/>
          <w:lang w:eastAsia="en-GB"/>
        </w:rPr>
        <w:t xml:space="preserve"> and CX</w:t>
      </w:r>
      <w:r w:rsidR="00A2685E" w:rsidRPr="00905DF9">
        <w:rPr>
          <w:rFonts w:eastAsia="Times New Roman" w:cs="Arial"/>
          <w:color w:val="1F497D" w:themeColor="text2"/>
          <w:sz w:val="16"/>
          <w:szCs w:val="16"/>
          <w:lang w:eastAsia="en-GB"/>
        </w:rPr>
        <w:t xml:space="preserve"> (commercial unclassified) </w:t>
      </w:r>
    </w:p>
    <w:p w14:paraId="06C21992" w14:textId="77777777" w:rsidR="008A2186" w:rsidRPr="00905DF9" w:rsidRDefault="008A2186" w:rsidP="008A2186">
      <w:pPr>
        <w:tabs>
          <w:tab w:val="left" w:pos="3396"/>
          <w:tab w:val="left" w:pos="3717"/>
        </w:tabs>
        <w:ind w:left="3600" w:hanging="3300"/>
        <w:rPr>
          <w:color w:val="1F497D" w:themeColor="text2"/>
        </w:rPr>
      </w:pPr>
    </w:p>
    <w:p w14:paraId="0DC241AC" w14:textId="77777777" w:rsidR="00147CB0" w:rsidRPr="00905DF9" w:rsidRDefault="00147CB0" w:rsidP="008A2186">
      <w:pPr>
        <w:tabs>
          <w:tab w:val="left" w:pos="3396"/>
          <w:tab w:val="left" w:pos="3717"/>
        </w:tabs>
        <w:ind w:left="3600" w:hanging="3300"/>
        <w:rPr>
          <w:color w:val="1F497D" w:themeColor="text2"/>
        </w:rPr>
      </w:pPr>
    </w:p>
    <w:p w14:paraId="5F5B9A14" w14:textId="77777777" w:rsidR="008A2186" w:rsidRPr="00905DF9" w:rsidRDefault="008A2186" w:rsidP="008A2186">
      <w:pPr>
        <w:tabs>
          <w:tab w:val="left" w:pos="359"/>
          <w:tab w:val="left" w:pos="360"/>
        </w:tabs>
        <w:ind w:left="3600" w:right="1643"/>
        <w:rPr>
          <w:color w:val="1F497D" w:themeColor="text2"/>
        </w:rPr>
      </w:pPr>
      <w:r w:rsidRPr="00905DF9">
        <w:rPr>
          <w:color w:val="1F497D" w:themeColor="text2"/>
        </w:rPr>
        <w:tab/>
      </w:r>
    </w:p>
    <w:tbl>
      <w:tblPr>
        <w:tblStyle w:val="TableGrid0"/>
        <w:tblW w:w="0" w:type="auto"/>
        <w:tblInd w:w="3600" w:type="dxa"/>
        <w:tblLook w:val="04A0" w:firstRow="1" w:lastRow="0" w:firstColumn="1" w:lastColumn="0" w:noHBand="0" w:noVBand="1"/>
      </w:tblPr>
      <w:tblGrid>
        <w:gridCol w:w="2934"/>
        <w:gridCol w:w="2706"/>
      </w:tblGrid>
      <w:tr w:rsidR="00905DF9" w:rsidRPr="00905DF9" w14:paraId="58708173" w14:textId="77777777" w:rsidTr="00EB728C">
        <w:tc>
          <w:tcPr>
            <w:tcW w:w="4620" w:type="dxa"/>
          </w:tcPr>
          <w:p w14:paraId="5832D944"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 xml:space="preserve">Chargeable Period </w:t>
            </w:r>
          </w:p>
        </w:tc>
        <w:tc>
          <w:tcPr>
            <w:tcW w:w="4620" w:type="dxa"/>
          </w:tcPr>
          <w:p w14:paraId="31C5E40A"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BID Multiplier</w:t>
            </w:r>
          </w:p>
          <w:p w14:paraId="0FCA2169" w14:textId="77777777" w:rsidR="008A2186" w:rsidRPr="00905DF9" w:rsidRDefault="008A2186" w:rsidP="00EB728C">
            <w:pPr>
              <w:tabs>
                <w:tab w:val="left" w:pos="359"/>
                <w:tab w:val="left" w:pos="360"/>
              </w:tabs>
              <w:ind w:right="1643"/>
              <w:rPr>
                <w:color w:val="1F497D" w:themeColor="text2"/>
              </w:rPr>
            </w:pPr>
          </w:p>
        </w:tc>
      </w:tr>
      <w:tr w:rsidR="00905DF9" w:rsidRPr="00905DF9" w14:paraId="7527AB26" w14:textId="77777777" w:rsidTr="00EB728C">
        <w:tc>
          <w:tcPr>
            <w:tcW w:w="4620" w:type="dxa"/>
          </w:tcPr>
          <w:p w14:paraId="6F22FD7A"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2025/26 from 13.6.2025</w:t>
            </w:r>
          </w:p>
        </w:tc>
        <w:tc>
          <w:tcPr>
            <w:tcW w:w="4620" w:type="dxa"/>
          </w:tcPr>
          <w:p w14:paraId="2C633652"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1.2%</w:t>
            </w:r>
          </w:p>
        </w:tc>
      </w:tr>
      <w:tr w:rsidR="00905DF9" w:rsidRPr="00905DF9" w14:paraId="75848EA7" w14:textId="77777777" w:rsidTr="00EB728C">
        <w:tc>
          <w:tcPr>
            <w:tcW w:w="4620" w:type="dxa"/>
          </w:tcPr>
          <w:p w14:paraId="0DDDB5F6"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2026/27</w:t>
            </w:r>
          </w:p>
        </w:tc>
        <w:tc>
          <w:tcPr>
            <w:tcW w:w="4620" w:type="dxa"/>
          </w:tcPr>
          <w:p w14:paraId="0D9A5A3D"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1.24%</w:t>
            </w:r>
          </w:p>
        </w:tc>
      </w:tr>
      <w:tr w:rsidR="00905DF9" w:rsidRPr="00905DF9" w14:paraId="1FA02151" w14:textId="77777777" w:rsidTr="00EB728C">
        <w:tc>
          <w:tcPr>
            <w:tcW w:w="4620" w:type="dxa"/>
          </w:tcPr>
          <w:p w14:paraId="79619B38"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2027/28</w:t>
            </w:r>
          </w:p>
        </w:tc>
        <w:tc>
          <w:tcPr>
            <w:tcW w:w="4620" w:type="dxa"/>
          </w:tcPr>
          <w:p w14:paraId="308CAB9B"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1.27%</w:t>
            </w:r>
          </w:p>
        </w:tc>
      </w:tr>
      <w:tr w:rsidR="00905DF9" w:rsidRPr="00905DF9" w14:paraId="7BA35B15" w14:textId="77777777" w:rsidTr="00EB728C">
        <w:tc>
          <w:tcPr>
            <w:tcW w:w="4620" w:type="dxa"/>
          </w:tcPr>
          <w:p w14:paraId="5D2AE941"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2028/29</w:t>
            </w:r>
          </w:p>
        </w:tc>
        <w:tc>
          <w:tcPr>
            <w:tcW w:w="4620" w:type="dxa"/>
          </w:tcPr>
          <w:p w14:paraId="524351BB"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1.31%</w:t>
            </w:r>
          </w:p>
        </w:tc>
      </w:tr>
      <w:tr w:rsidR="00905DF9" w:rsidRPr="00905DF9" w14:paraId="597D2211" w14:textId="77777777" w:rsidTr="00EB728C">
        <w:tc>
          <w:tcPr>
            <w:tcW w:w="4620" w:type="dxa"/>
          </w:tcPr>
          <w:p w14:paraId="44EA20E6"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2029/30 to 31.3.2030</w:t>
            </w:r>
          </w:p>
        </w:tc>
        <w:tc>
          <w:tcPr>
            <w:tcW w:w="4620" w:type="dxa"/>
          </w:tcPr>
          <w:p w14:paraId="64FD0386" w14:textId="77777777" w:rsidR="008A2186" w:rsidRPr="00905DF9" w:rsidRDefault="008A2186" w:rsidP="00EB728C">
            <w:pPr>
              <w:tabs>
                <w:tab w:val="left" w:pos="359"/>
                <w:tab w:val="left" w:pos="360"/>
              </w:tabs>
              <w:ind w:right="1643"/>
              <w:rPr>
                <w:color w:val="1F497D" w:themeColor="text2"/>
              </w:rPr>
            </w:pPr>
            <w:r w:rsidRPr="00905DF9">
              <w:rPr>
                <w:color w:val="1F497D" w:themeColor="text2"/>
              </w:rPr>
              <w:t>1.35%</w:t>
            </w:r>
          </w:p>
        </w:tc>
      </w:tr>
    </w:tbl>
    <w:p w14:paraId="3090BFB7" w14:textId="77777777" w:rsidR="008A2186" w:rsidRPr="00905DF9" w:rsidRDefault="008A2186" w:rsidP="008A2186">
      <w:pPr>
        <w:tabs>
          <w:tab w:val="left" w:pos="359"/>
          <w:tab w:val="left" w:pos="360"/>
        </w:tabs>
        <w:ind w:left="3600" w:right="1643"/>
        <w:rPr>
          <w:color w:val="1F497D" w:themeColor="text2"/>
        </w:rPr>
      </w:pPr>
    </w:p>
    <w:p w14:paraId="5AA06825" w14:textId="6F5A900A" w:rsidR="00147CB0" w:rsidRPr="00905DF9" w:rsidRDefault="00147CB0" w:rsidP="00147CB0">
      <w:pPr>
        <w:tabs>
          <w:tab w:val="left" w:pos="3396"/>
          <w:tab w:val="left" w:pos="3717"/>
        </w:tabs>
        <w:ind w:left="3600" w:hanging="3300"/>
        <w:rPr>
          <w:color w:val="1F497D" w:themeColor="text2"/>
        </w:rPr>
      </w:pPr>
      <w:r w:rsidRPr="00905DF9">
        <w:rPr>
          <w:color w:val="1F497D" w:themeColor="text2"/>
        </w:rPr>
        <w:t xml:space="preserve">The BID Board may set a lower multiplier </w:t>
      </w:r>
      <w:r w:rsidR="00905DF9" w:rsidRPr="00905DF9">
        <w:rPr>
          <w:color w:val="1F497D" w:themeColor="text2"/>
        </w:rPr>
        <w:t xml:space="preserve">for 2026/27 or any subsequent financial year. </w:t>
      </w:r>
    </w:p>
    <w:p w14:paraId="7566EF8A" w14:textId="77777777" w:rsidR="008A2186" w:rsidRPr="00905DF9" w:rsidRDefault="008A2186" w:rsidP="006172F6">
      <w:pPr>
        <w:tabs>
          <w:tab w:val="left" w:pos="359"/>
          <w:tab w:val="left" w:pos="360"/>
        </w:tabs>
        <w:ind w:left="3600" w:right="1643"/>
        <w:rPr>
          <w:color w:val="1F497D" w:themeColor="text2"/>
        </w:rPr>
      </w:pPr>
    </w:p>
    <w:p w14:paraId="29CF19B4" w14:textId="77777777" w:rsidR="008A2186" w:rsidRPr="00905DF9" w:rsidRDefault="008A2186" w:rsidP="006172F6">
      <w:pPr>
        <w:tabs>
          <w:tab w:val="left" w:pos="359"/>
          <w:tab w:val="left" w:pos="360"/>
        </w:tabs>
        <w:ind w:left="3600" w:right="1643"/>
        <w:rPr>
          <w:color w:val="1F497D" w:themeColor="text2"/>
        </w:rPr>
      </w:pPr>
    </w:p>
    <w:p w14:paraId="736EDA0D" w14:textId="01AECBDA" w:rsidR="006172F6" w:rsidRDefault="006172F6" w:rsidP="006172F6">
      <w:pPr>
        <w:tabs>
          <w:tab w:val="left" w:pos="359"/>
          <w:tab w:val="left" w:pos="360"/>
        </w:tabs>
        <w:ind w:left="3600" w:right="1643"/>
      </w:pPr>
      <w:r>
        <w:lastRenderedPageBreak/>
        <w:tab/>
      </w:r>
      <w:r>
        <w:tab/>
      </w:r>
      <w:r>
        <w:tab/>
      </w:r>
      <w:r>
        <w:tab/>
      </w:r>
    </w:p>
    <w:p w14:paraId="7CC7FD08" w14:textId="7B7D4C58" w:rsidR="00EB74A1" w:rsidRDefault="00250222">
      <w:pPr>
        <w:tabs>
          <w:tab w:val="left" w:pos="3396"/>
        </w:tabs>
        <w:ind w:left="100"/>
      </w:pPr>
      <w:r>
        <w:rPr>
          <w:b/>
        </w:rPr>
        <w:t>“BID</w:t>
      </w:r>
      <w:r>
        <w:rPr>
          <w:b/>
          <w:spacing w:val="-2"/>
        </w:rPr>
        <w:t xml:space="preserve"> </w:t>
      </w:r>
      <w:r>
        <w:rPr>
          <w:b/>
        </w:rPr>
        <w:t>Revenue</w:t>
      </w:r>
      <w:r>
        <w:rPr>
          <w:b/>
          <w:spacing w:val="-3"/>
        </w:rPr>
        <w:t xml:space="preserve"> </w:t>
      </w:r>
      <w:r>
        <w:rPr>
          <w:b/>
        </w:rPr>
        <w:t>Account”</w:t>
      </w:r>
      <w:r>
        <w:rPr>
          <w:b/>
        </w:rPr>
        <w:tab/>
      </w:r>
      <w:r>
        <w:t xml:space="preserve">- </w:t>
      </w:r>
      <w:r w:rsidR="009D5F47">
        <w:t xml:space="preserve">    </w:t>
      </w:r>
      <w:r>
        <w:t>means the account kept in accordance with Regulation 14</w:t>
      </w:r>
      <w:r>
        <w:rPr>
          <w:spacing w:val="-4"/>
        </w:rPr>
        <w:t xml:space="preserve"> </w:t>
      </w:r>
      <w:r>
        <w:t>of</w:t>
      </w:r>
    </w:p>
    <w:p w14:paraId="7CC7FD09" w14:textId="77777777" w:rsidR="00EB74A1" w:rsidRDefault="00250222">
      <w:pPr>
        <w:pStyle w:val="BodyText"/>
        <w:ind w:left="3717"/>
      </w:pPr>
      <w:r>
        <w:t>the Regulations.</w:t>
      </w:r>
    </w:p>
    <w:p w14:paraId="7CC7FD0A" w14:textId="77777777" w:rsidR="00EB74A1" w:rsidRDefault="00EB74A1">
      <w:pPr>
        <w:pStyle w:val="BodyText"/>
        <w:spacing w:before="8"/>
        <w:rPr>
          <w:sz w:val="19"/>
        </w:rPr>
      </w:pPr>
    </w:p>
    <w:p w14:paraId="7CC7FD0B" w14:textId="041B628C" w:rsidR="00EB74A1" w:rsidRDefault="00250222">
      <w:pPr>
        <w:pStyle w:val="BodyText"/>
        <w:tabs>
          <w:tab w:val="left" w:pos="3396"/>
          <w:tab w:val="left" w:pos="3717"/>
        </w:tabs>
        <w:spacing w:before="1"/>
        <w:ind w:left="3717" w:right="260" w:hanging="3618"/>
      </w:pPr>
      <w:r>
        <w:rPr>
          <w:b/>
        </w:rPr>
        <w:t>“BID</w:t>
      </w:r>
      <w:r>
        <w:rPr>
          <w:b/>
          <w:spacing w:val="-1"/>
        </w:rPr>
        <w:t xml:space="preserve"> </w:t>
      </w:r>
      <w:r>
        <w:rPr>
          <w:b/>
        </w:rPr>
        <w:t>Term”</w:t>
      </w:r>
      <w:r>
        <w:rPr>
          <w:b/>
        </w:rPr>
        <w:tab/>
      </w:r>
      <w:r>
        <w:t>-</w:t>
      </w:r>
      <w:r>
        <w:tab/>
        <w:t xml:space="preserve">means 1 </w:t>
      </w:r>
      <w:r w:rsidR="00F74523">
        <w:t xml:space="preserve">December </w:t>
      </w:r>
      <w:r>
        <w:t>20</w:t>
      </w:r>
      <w:r w:rsidR="00131EFC">
        <w:t>2</w:t>
      </w:r>
      <w:r w:rsidR="00B52B05">
        <w:t>3</w:t>
      </w:r>
      <w:r>
        <w:t xml:space="preserve"> to 3</w:t>
      </w:r>
      <w:r w:rsidR="00F74523">
        <w:t>0 November</w:t>
      </w:r>
      <w:r>
        <w:t xml:space="preserve"> 202</w:t>
      </w:r>
      <w:r w:rsidR="00B52B05">
        <w:t>8</w:t>
      </w:r>
      <w:r w:rsidR="003D5A26">
        <w:t xml:space="preserve"> </w:t>
      </w:r>
      <w:r w:rsidR="0020783F">
        <w:t>or</w:t>
      </w:r>
      <w:r>
        <w:t xml:space="preserve"> the date of earlier termination of this Agreement under Clause</w:t>
      </w:r>
      <w:r>
        <w:rPr>
          <w:spacing w:val="-6"/>
        </w:rPr>
        <w:t xml:space="preserve"> </w:t>
      </w:r>
      <w:hyperlink w:anchor="_bookmark3" w:history="1">
        <w:r>
          <w:t>3.1</w:t>
        </w:r>
      </w:hyperlink>
    </w:p>
    <w:p w14:paraId="7CC7FD0C" w14:textId="77777777" w:rsidR="00EB74A1" w:rsidRDefault="00EB74A1">
      <w:pPr>
        <w:pStyle w:val="BodyText"/>
        <w:spacing w:before="6"/>
        <w:rPr>
          <w:sz w:val="19"/>
        </w:rPr>
      </w:pPr>
    </w:p>
    <w:p w14:paraId="7CC7FD0D" w14:textId="645ED21A" w:rsidR="00EB74A1" w:rsidRDefault="00250222">
      <w:pPr>
        <w:tabs>
          <w:tab w:val="left" w:pos="3396"/>
        </w:tabs>
        <w:ind w:left="100"/>
      </w:pPr>
      <w:r>
        <w:rPr>
          <w:b/>
        </w:rPr>
        <w:t>“Change</w:t>
      </w:r>
      <w:r>
        <w:rPr>
          <w:b/>
          <w:spacing w:val="-2"/>
        </w:rPr>
        <w:t xml:space="preserve"> </w:t>
      </w:r>
      <w:r>
        <w:rPr>
          <w:b/>
        </w:rPr>
        <w:t>in</w:t>
      </w:r>
      <w:r>
        <w:rPr>
          <w:b/>
          <w:spacing w:val="-2"/>
        </w:rPr>
        <w:t xml:space="preserve"> </w:t>
      </w:r>
      <w:r>
        <w:rPr>
          <w:b/>
        </w:rPr>
        <w:t>Law”</w:t>
      </w:r>
      <w:r>
        <w:rPr>
          <w:b/>
        </w:rPr>
        <w:tab/>
      </w:r>
      <w:r>
        <w:t xml:space="preserve">- </w:t>
      </w:r>
      <w:r w:rsidR="009D5F47">
        <w:t xml:space="preserve">    </w:t>
      </w:r>
      <w:r>
        <w:t>means an amendment or re-enactment of any Legislation</w:t>
      </w:r>
      <w:r>
        <w:rPr>
          <w:spacing w:val="-7"/>
        </w:rPr>
        <w:t xml:space="preserve"> </w:t>
      </w:r>
      <w:r>
        <w:t>or</w:t>
      </w:r>
    </w:p>
    <w:p w14:paraId="7CC7FD0E" w14:textId="77777777" w:rsidR="00EB74A1" w:rsidRDefault="00250222">
      <w:pPr>
        <w:pStyle w:val="BodyText"/>
        <w:ind w:left="3717" w:right="819"/>
      </w:pPr>
      <w:r>
        <w:t>the coming into effect of any new Legislation, or any applicable judgment of a relevant court of law which changes a binding precedent.</w:t>
      </w:r>
    </w:p>
    <w:p w14:paraId="7CC7FD0F" w14:textId="77777777" w:rsidR="00EB74A1" w:rsidRDefault="00EB74A1">
      <w:pPr>
        <w:pStyle w:val="BodyText"/>
        <w:spacing w:before="9"/>
        <w:rPr>
          <w:sz w:val="19"/>
        </w:rPr>
      </w:pPr>
    </w:p>
    <w:p w14:paraId="7CC7FD11" w14:textId="297B1818" w:rsidR="00EB74A1" w:rsidRDefault="00250222" w:rsidP="00B52B05">
      <w:pPr>
        <w:tabs>
          <w:tab w:val="left" w:pos="3295"/>
          <w:tab w:val="left" w:pos="3617"/>
        </w:tabs>
        <w:ind w:right="1834"/>
      </w:pPr>
      <w:r>
        <w:rPr>
          <w:b/>
        </w:rPr>
        <w:t>“Chargeable</w:t>
      </w:r>
      <w:r>
        <w:rPr>
          <w:b/>
          <w:spacing w:val="-3"/>
        </w:rPr>
        <w:t xml:space="preserve"> </w:t>
      </w:r>
      <w:r>
        <w:rPr>
          <w:b/>
        </w:rPr>
        <w:t>Period”</w:t>
      </w:r>
      <w:r>
        <w:rPr>
          <w:b/>
        </w:rPr>
        <w:tab/>
      </w:r>
      <w:r w:rsidR="0020783F">
        <w:rPr>
          <w:b/>
        </w:rPr>
        <w:t xml:space="preserve">  </w:t>
      </w:r>
      <w:r w:rsidR="00020CF2">
        <w:rPr>
          <w:b/>
        </w:rPr>
        <w:t xml:space="preserve">  </w:t>
      </w:r>
      <w:r w:rsidR="00020CF2">
        <w:rPr>
          <w:b/>
        </w:rPr>
        <w:tab/>
        <w:t xml:space="preserve">  </w:t>
      </w:r>
      <w:r>
        <w:t>-</w:t>
      </w:r>
      <w:r w:rsidR="00020CF2">
        <w:t xml:space="preserve">      </w:t>
      </w:r>
      <w:r>
        <w:t>means the following</w:t>
      </w:r>
      <w:r>
        <w:rPr>
          <w:spacing w:val="-11"/>
        </w:rPr>
        <w:t xml:space="preserve"> </w:t>
      </w:r>
      <w:r>
        <w:t>periods:</w:t>
      </w:r>
      <w:bookmarkStart w:id="5" w:name="_Hlk95993575"/>
    </w:p>
    <w:p w14:paraId="27E390A0" w14:textId="049A9BE7" w:rsidR="00E133F9" w:rsidRDefault="006F1381" w:rsidP="00E133F9">
      <w:pPr>
        <w:spacing w:line="276" w:lineRule="auto"/>
      </w:pPr>
      <w:r>
        <w:tab/>
      </w:r>
      <w:r>
        <w:tab/>
      </w:r>
      <w:r>
        <w:tab/>
      </w:r>
      <w:r>
        <w:tab/>
      </w:r>
      <w:r>
        <w:tab/>
        <w:t xml:space="preserve">   -     1</w:t>
      </w:r>
      <w:r w:rsidR="002C1B0A">
        <w:t>3.6</w:t>
      </w:r>
      <w:r>
        <w:t>.202</w:t>
      </w:r>
      <w:r w:rsidR="00E368EA">
        <w:t>5</w:t>
      </w:r>
      <w:r w:rsidR="00E133F9">
        <w:t xml:space="preserve"> to 31.3.2026</w:t>
      </w:r>
    </w:p>
    <w:p w14:paraId="39041D0A" w14:textId="77777777" w:rsidR="00B52B05" w:rsidRDefault="00E133F9" w:rsidP="00E133F9">
      <w:pPr>
        <w:spacing w:line="276" w:lineRule="auto"/>
      </w:pPr>
      <w:r>
        <w:tab/>
      </w:r>
      <w:r>
        <w:tab/>
      </w:r>
      <w:r>
        <w:tab/>
      </w:r>
      <w:r>
        <w:tab/>
      </w:r>
      <w:r>
        <w:tab/>
        <w:t xml:space="preserve">   -     1.4.202</w:t>
      </w:r>
      <w:r w:rsidR="00E368EA">
        <w:t>6</w:t>
      </w:r>
      <w:r>
        <w:t xml:space="preserve"> to 31.</w:t>
      </w:r>
      <w:r w:rsidR="00E368EA">
        <w:t>3</w:t>
      </w:r>
      <w:r>
        <w:t>.2027</w:t>
      </w:r>
    </w:p>
    <w:p w14:paraId="795442D2" w14:textId="77777777" w:rsidR="00617C1C" w:rsidRDefault="00B52B05" w:rsidP="00B52B05">
      <w:pPr>
        <w:spacing w:line="276" w:lineRule="auto"/>
        <w:ind w:left="2997" w:firstLine="720"/>
      </w:pPr>
      <w:r>
        <w:t xml:space="preserve"> -     1.4.2027 to 31.3.2028</w:t>
      </w:r>
    </w:p>
    <w:p w14:paraId="5E4C86DB" w14:textId="77777777" w:rsidR="002C1B0A" w:rsidRDefault="00617C1C" w:rsidP="00B52B05">
      <w:pPr>
        <w:spacing w:line="276" w:lineRule="auto"/>
        <w:ind w:left="2997" w:firstLine="720"/>
      </w:pPr>
      <w:r>
        <w:t>-      1.4.20</w:t>
      </w:r>
      <w:r w:rsidR="00D74417">
        <w:t xml:space="preserve">28 to </w:t>
      </w:r>
      <w:r w:rsidR="002C1B0A">
        <w:t>31.3.2029</w:t>
      </w:r>
    </w:p>
    <w:p w14:paraId="759B3F7F" w14:textId="693BE7D1" w:rsidR="0095484A" w:rsidRDefault="0088304B" w:rsidP="00B52B05">
      <w:pPr>
        <w:spacing w:line="276" w:lineRule="auto"/>
        <w:ind w:left="2997" w:firstLine="720"/>
      </w:pPr>
      <w:r>
        <w:t>-      1.4.2029 to 31.3.2030</w:t>
      </w:r>
      <w:r w:rsidR="006F1381">
        <w:tab/>
      </w:r>
      <w:bookmarkEnd w:id="5"/>
      <w:r w:rsidR="006765E6">
        <w:tab/>
      </w:r>
    </w:p>
    <w:p w14:paraId="60399675" w14:textId="77777777" w:rsidR="0095484A" w:rsidRDefault="0095484A" w:rsidP="00E133F9">
      <w:pPr>
        <w:spacing w:line="276" w:lineRule="auto"/>
      </w:pPr>
    </w:p>
    <w:p w14:paraId="7CC7FD14" w14:textId="77777777" w:rsidR="00EB74A1" w:rsidRDefault="00EB74A1">
      <w:pPr>
        <w:pStyle w:val="BodyText"/>
        <w:spacing w:before="8"/>
        <w:rPr>
          <w:sz w:val="19"/>
        </w:rPr>
      </w:pPr>
    </w:p>
    <w:p w14:paraId="7CC7FD15" w14:textId="77777777" w:rsidR="00EB74A1" w:rsidRDefault="00250222">
      <w:pPr>
        <w:pStyle w:val="BodyText"/>
        <w:tabs>
          <w:tab w:val="left" w:pos="3396"/>
          <w:tab w:val="left" w:pos="3717"/>
        </w:tabs>
        <w:ind w:left="3717" w:right="153" w:hanging="3618"/>
      </w:pPr>
      <w:r>
        <w:rPr>
          <w:b/>
        </w:rPr>
        <w:t>“Committal”</w:t>
      </w:r>
      <w:r>
        <w:rPr>
          <w:b/>
        </w:rPr>
        <w:tab/>
      </w:r>
      <w:r>
        <w:t>-</w:t>
      </w:r>
      <w:r>
        <w:tab/>
        <w:t>means an order made by a Magistrates’ Court for a BID Levy Payer to be committed to prison for failure to pay the BID Levy.</w:t>
      </w:r>
    </w:p>
    <w:p w14:paraId="7CC7FD16" w14:textId="77777777" w:rsidR="00EB74A1" w:rsidRDefault="00EB74A1">
      <w:pPr>
        <w:pStyle w:val="BodyText"/>
        <w:spacing w:before="7"/>
        <w:rPr>
          <w:sz w:val="19"/>
        </w:rPr>
      </w:pPr>
    </w:p>
    <w:p w14:paraId="6A096F0E" w14:textId="77777777" w:rsidR="00072873" w:rsidRDefault="00072873">
      <w:pPr>
        <w:tabs>
          <w:tab w:val="left" w:pos="3396"/>
          <w:tab w:val="left" w:pos="3717"/>
        </w:tabs>
        <w:ind w:left="100"/>
        <w:rPr>
          <w:b/>
        </w:rPr>
      </w:pPr>
    </w:p>
    <w:p w14:paraId="6F723515" w14:textId="77777777" w:rsidR="00072873" w:rsidRDefault="00072873">
      <w:pPr>
        <w:tabs>
          <w:tab w:val="left" w:pos="3396"/>
          <w:tab w:val="left" w:pos="3717"/>
        </w:tabs>
        <w:ind w:left="100"/>
        <w:rPr>
          <w:b/>
        </w:rPr>
      </w:pPr>
    </w:p>
    <w:p w14:paraId="7CC7FD17" w14:textId="31B45D76" w:rsidR="00EB74A1" w:rsidRPr="00880861" w:rsidRDefault="00250222">
      <w:pPr>
        <w:tabs>
          <w:tab w:val="left" w:pos="3396"/>
          <w:tab w:val="left" w:pos="3717"/>
        </w:tabs>
        <w:ind w:left="100"/>
      </w:pPr>
      <w:r>
        <w:rPr>
          <w:b/>
        </w:rPr>
        <w:t>“Contingency”</w:t>
      </w:r>
      <w:r>
        <w:rPr>
          <w:b/>
        </w:rPr>
        <w:tab/>
      </w:r>
      <w:r>
        <w:t>-</w:t>
      </w:r>
      <w:r>
        <w:tab/>
      </w:r>
      <w:r w:rsidRPr="00880861">
        <w:t>means</w:t>
      </w:r>
    </w:p>
    <w:p w14:paraId="7CC7FD18" w14:textId="446D9117" w:rsidR="00EB74A1" w:rsidRPr="00880861" w:rsidRDefault="00250222">
      <w:pPr>
        <w:pStyle w:val="ListParagraph"/>
        <w:numPr>
          <w:ilvl w:val="0"/>
          <w:numId w:val="14"/>
        </w:numPr>
        <w:tabs>
          <w:tab w:val="left" w:pos="4009"/>
        </w:tabs>
        <w:spacing w:before="120"/>
        <w:ind w:right="591" w:firstLine="0"/>
      </w:pPr>
      <w:r w:rsidRPr="00880861">
        <w:t xml:space="preserve">1% of the BID Levy collected from </w:t>
      </w:r>
      <w:r w:rsidR="0088304B">
        <w:t>13.6.2025</w:t>
      </w:r>
      <w:r w:rsidRPr="00880861">
        <w:t xml:space="preserve"> to 31 March 202</w:t>
      </w:r>
      <w:r w:rsidR="0088304B">
        <w:t>9</w:t>
      </w:r>
      <w:r w:rsidRPr="00880861">
        <w:t>;</w:t>
      </w:r>
      <w:r w:rsidRPr="00880861">
        <w:rPr>
          <w:spacing w:val="-3"/>
        </w:rPr>
        <w:t xml:space="preserve"> </w:t>
      </w:r>
      <w:r w:rsidRPr="00880861">
        <w:t>and</w:t>
      </w:r>
    </w:p>
    <w:p w14:paraId="7CC7FD19" w14:textId="5777181B" w:rsidR="00EB74A1" w:rsidRPr="00880861" w:rsidRDefault="00250222">
      <w:pPr>
        <w:pStyle w:val="ListParagraph"/>
        <w:numPr>
          <w:ilvl w:val="0"/>
          <w:numId w:val="14"/>
        </w:numPr>
        <w:tabs>
          <w:tab w:val="left" w:pos="4018"/>
        </w:tabs>
        <w:ind w:right="581" w:firstLine="0"/>
      </w:pPr>
      <w:r w:rsidRPr="00880861">
        <w:t>5% of the BID Levy collected from 1 April 202</w:t>
      </w:r>
      <w:r w:rsidR="0088304B">
        <w:t>9</w:t>
      </w:r>
      <w:r w:rsidRPr="00880861">
        <w:t xml:space="preserve"> to </w:t>
      </w:r>
      <w:r w:rsidR="0088304B">
        <w:t>31.3.2030</w:t>
      </w:r>
    </w:p>
    <w:p w14:paraId="7CC7FD1A" w14:textId="77777777" w:rsidR="00EB74A1" w:rsidRDefault="00EB74A1">
      <w:pPr>
        <w:pStyle w:val="BodyText"/>
        <w:spacing w:before="8"/>
        <w:rPr>
          <w:sz w:val="19"/>
        </w:rPr>
      </w:pPr>
    </w:p>
    <w:p w14:paraId="7CC7FD1B" w14:textId="77777777" w:rsidR="00EB74A1" w:rsidRDefault="00250222">
      <w:pPr>
        <w:pStyle w:val="BodyText"/>
        <w:tabs>
          <w:tab w:val="left" w:pos="3396"/>
          <w:tab w:val="left" w:pos="3717"/>
        </w:tabs>
        <w:spacing w:before="1"/>
        <w:ind w:left="3717" w:right="943" w:hanging="3618"/>
      </w:pPr>
      <w:r>
        <w:rPr>
          <w:b/>
        </w:rPr>
        <w:t>“Contributors”</w:t>
      </w:r>
      <w:r>
        <w:rPr>
          <w:b/>
        </w:rPr>
        <w:tab/>
      </w:r>
      <w:r>
        <w:t>-</w:t>
      </w:r>
      <w:r>
        <w:tab/>
        <w:t>means the BID Levy Payers and payers of Voluntary Contributions.</w:t>
      </w:r>
    </w:p>
    <w:p w14:paraId="7CC7FD1C" w14:textId="77777777" w:rsidR="00EB74A1" w:rsidRDefault="00EB74A1">
      <w:pPr>
        <w:pStyle w:val="BodyText"/>
        <w:spacing w:before="8"/>
        <w:rPr>
          <w:sz w:val="19"/>
        </w:rPr>
      </w:pPr>
    </w:p>
    <w:p w14:paraId="7CC7FD1D" w14:textId="77777777" w:rsidR="00EB74A1" w:rsidRDefault="00250222">
      <w:pPr>
        <w:tabs>
          <w:tab w:val="left" w:pos="3396"/>
          <w:tab w:val="left" w:pos="3717"/>
        </w:tabs>
        <w:ind w:left="100"/>
      </w:pPr>
      <w:r>
        <w:rPr>
          <w:b/>
        </w:rPr>
        <w:t>“Demand</w:t>
      </w:r>
      <w:r>
        <w:rPr>
          <w:b/>
          <w:spacing w:val="-3"/>
        </w:rPr>
        <w:t xml:space="preserve"> </w:t>
      </w:r>
      <w:r>
        <w:rPr>
          <w:b/>
        </w:rPr>
        <w:t>Notice”</w:t>
      </w:r>
      <w:r>
        <w:rPr>
          <w:b/>
        </w:rPr>
        <w:tab/>
      </w:r>
      <w:r>
        <w:t>-</w:t>
      </w:r>
      <w:r>
        <w:tab/>
        <w:t>has the meaning given in the</w:t>
      </w:r>
      <w:r>
        <w:rPr>
          <w:spacing w:val="-2"/>
        </w:rPr>
        <w:t xml:space="preserve"> </w:t>
      </w:r>
      <w:r>
        <w:t>Regulations.</w:t>
      </w:r>
    </w:p>
    <w:p w14:paraId="7CC7FD1E" w14:textId="77777777" w:rsidR="00EB74A1" w:rsidRDefault="00EB74A1">
      <w:pPr>
        <w:pStyle w:val="BodyText"/>
        <w:spacing w:before="8"/>
        <w:rPr>
          <w:sz w:val="19"/>
        </w:rPr>
      </w:pPr>
    </w:p>
    <w:p w14:paraId="7CC7FD1F" w14:textId="77777777" w:rsidR="00EB74A1" w:rsidRDefault="00250222">
      <w:pPr>
        <w:tabs>
          <w:tab w:val="left" w:pos="3396"/>
          <w:tab w:val="left" w:pos="3717"/>
        </w:tabs>
        <w:spacing w:before="1" w:line="267" w:lineRule="exact"/>
        <w:ind w:left="100"/>
      </w:pPr>
      <w:r>
        <w:rPr>
          <w:b/>
        </w:rPr>
        <w:t>“District</w:t>
      </w:r>
      <w:r>
        <w:rPr>
          <w:b/>
          <w:spacing w:val="-4"/>
        </w:rPr>
        <w:t xml:space="preserve"> </w:t>
      </w:r>
      <w:r>
        <w:rPr>
          <w:b/>
        </w:rPr>
        <w:t>Auditor’s</w:t>
      </w:r>
      <w:r>
        <w:rPr>
          <w:b/>
          <w:spacing w:val="-3"/>
        </w:rPr>
        <w:t xml:space="preserve"> </w:t>
      </w:r>
      <w:r>
        <w:rPr>
          <w:b/>
        </w:rPr>
        <w:t>Costs”</w:t>
      </w:r>
      <w:r>
        <w:rPr>
          <w:b/>
        </w:rPr>
        <w:tab/>
      </w:r>
      <w:r>
        <w:t>-</w:t>
      </w:r>
      <w:r>
        <w:tab/>
        <w:t>means the sum charged by the District Auditor in</w:t>
      </w:r>
      <w:r>
        <w:rPr>
          <w:spacing w:val="-10"/>
        </w:rPr>
        <w:t xml:space="preserve"> </w:t>
      </w:r>
      <w:r>
        <w:t>carrying</w:t>
      </w:r>
    </w:p>
    <w:p w14:paraId="7CC7FD20" w14:textId="77777777" w:rsidR="00EB74A1" w:rsidRDefault="00250222">
      <w:pPr>
        <w:pStyle w:val="BodyText"/>
        <w:spacing w:line="267" w:lineRule="exact"/>
        <w:ind w:left="3717"/>
      </w:pPr>
      <w:r>
        <w:t>out an audit of the BID Revenue Account.</w:t>
      </w:r>
    </w:p>
    <w:p w14:paraId="7CC7FD21" w14:textId="77777777" w:rsidR="00EB74A1" w:rsidRDefault="00EB74A1">
      <w:pPr>
        <w:pStyle w:val="BodyText"/>
        <w:spacing w:before="8"/>
        <w:rPr>
          <w:sz w:val="19"/>
        </w:rPr>
      </w:pPr>
    </w:p>
    <w:p w14:paraId="1FA6D3AB" w14:textId="77777777" w:rsidR="00DD720E" w:rsidRDefault="00250222" w:rsidP="00DD720E">
      <w:pPr>
        <w:pStyle w:val="BodyText"/>
        <w:tabs>
          <w:tab w:val="left" w:pos="3396"/>
          <w:tab w:val="left" w:pos="3717"/>
        </w:tabs>
        <w:ind w:left="3717" w:right="147" w:hanging="3618"/>
      </w:pPr>
      <w:r>
        <w:rPr>
          <w:b/>
        </w:rPr>
        <w:t>“Effective</w:t>
      </w:r>
      <w:r>
        <w:rPr>
          <w:b/>
          <w:spacing w:val="-4"/>
        </w:rPr>
        <w:t xml:space="preserve"> </w:t>
      </w:r>
      <w:r>
        <w:rPr>
          <w:b/>
        </w:rPr>
        <w:t>Date”</w:t>
      </w:r>
      <w:r>
        <w:rPr>
          <w:b/>
        </w:rPr>
        <w:tab/>
      </w:r>
      <w:r>
        <w:t>-</w:t>
      </w:r>
      <w:r>
        <w:tab/>
      </w:r>
      <w:r w:rsidRPr="00E31AFA">
        <w:t>has the meaning given in regulation 16 of the Non-Domestic Rating (Alteration of Lists and Appeals) (England) Regulations</w:t>
      </w:r>
      <w:r w:rsidRPr="00E31AFA">
        <w:rPr>
          <w:spacing w:val="-3"/>
        </w:rPr>
        <w:t xml:space="preserve"> </w:t>
      </w:r>
      <w:r w:rsidRPr="00E31AFA">
        <w:t>2009</w:t>
      </w:r>
      <w:r w:rsidR="00DD720E">
        <w:t xml:space="preserve"> </w:t>
      </w:r>
    </w:p>
    <w:p w14:paraId="7CC7FD25" w14:textId="62BA499C" w:rsidR="00EB74A1" w:rsidRDefault="00250222" w:rsidP="00DD720E">
      <w:pPr>
        <w:pStyle w:val="BodyText"/>
        <w:tabs>
          <w:tab w:val="left" w:pos="3396"/>
          <w:tab w:val="left" w:pos="3717"/>
        </w:tabs>
        <w:ind w:left="3717" w:right="147" w:hanging="3618"/>
      </w:pPr>
      <w:r>
        <w:rPr>
          <w:b/>
        </w:rPr>
        <w:t>“Enforcement</w:t>
      </w:r>
      <w:r>
        <w:rPr>
          <w:b/>
          <w:spacing w:val="-4"/>
        </w:rPr>
        <w:t xml:space="preserve"> </w:t>
      </w:r>
      <w:r>
        <w:rPr>
          <w:b/>
        </w:rPr>
        <w:t>Agent”</w:t>
      </w:r>
      <w:r>
        <w:rPr>
          <w:b/>
        </w:rPr>
        <w:tab/>
      </w:r>
      <w:r>
        <w:t>-</w:t>
      </w:r>
      <w:r>
        <w:tab/>
        <w:t>means an enforcement agent employed by the Council</w:t>
      </w:r>
      <w:r>
        <w:rPr>
          <w:spacing w:val="-12"/>
        </w:rPr>
        <w:t xml:space="preserve"> </w:t>
      </w:r>
      <w:r>
        <w:t>or</w:t>
      </w:r>
    </w:p>
    <w:p w14:paraId="7CC7FD26" w14:textId="77777777" w:rsidR="00EB74A1" w:rsidRDefault="00250222">
      <w:pPr>
        <w:pStyle w:val="BodyText"/>
        <w:ind w:left="3717"/>
      </w:pPr>
      <w:r>
        <w:t>on behalf of the Council through a contractor.</w:t>
      </w:r>
    </w:p>
    <w:p w14:paraId="7CC7FD27" w14:textId="77777777" w:rsidR="00EB74A1" w:rsidRDefault="00EB74A1">
      <w:pPr>
        <w:pStyle w:val="BodyText"/>
        <w:spacing w:before="8"/>
        <w:rPr>
          <w:sz w:val="19"/>
        </w:rPr>
      </w:pPr>
    </w:p>
    <w:p w14:paraId="7CC7FD28" w14:textId="77777777" w:rsidR="00EB74A1" w:rsidRDefault="00250222">
      <w:pPr>
        <w:tabs>
          <w:tab w:val="left" w:pos="3357"/>
          <w:tab w:val="left" w:pos="3717"/>
        </w:tabs>
        <w:spacing w:before="1"/>
        <w:ind w:left="100"/>
      </w:pPr>
      <w:r>
        <w:rPr>
          <w:b/>
        </w:rPr>
        <w:t>“Enforcement</w:t>
      </w:r>
      <w:r>
        <w:rPr>
          <w:b/>
          <w:spacing w:val="-4"/>
        </w:rPr>
        <w:t xml:space="preserve"> </w:t>
      </w:r>
      <w:r>
        <w:rPr>
          <w:b/>
        </w:rPr>
        <w:t>Notice”</w:t>
      </w:r>
      <w:r>
        <w:rPr>
          <w:b/>
        </w:rPr>
        <w:tab/>
      </w:r>
      <w:r>
        <w:t>-</w:t>
      </w:r>
      <w:r>
        <w:tab/>
        <w:t>means a notice served on the Council in accordance</w:t>
      </w:r>
      <w:r>
        <w:rPr>
          <w:spacing w:val="-12"/>
        </w:rPr>
        <w:t xml:space="preserve"> </w:t>
      </w:r>
      <w:r>
        <w:t>with</w:t>
      </w:r>
    </w:p>
    <w:p w14:paraId="7CC7FD29" w14:textId="77777777" w:rsidR="00EB74A1" w:rsidRDefault="00250222">
      <w:pPr>
        <w:pStyle w:val="BodyText"/>
        <w:ind w:left="3717"/>
      </w:pPr>
      <w:r>
        <w:t>Clause 9.1.</w:t>
      </w:r>
    </w:p>
    <w:p w14:paraId="7CC7FD2A" w14:textId="77777777" w:rsidR="00EB74A1" w:rsidRDefault="00EB74A1">
      <w:pPr>
        <w:pStyle w:val="BodyText"/>
        <w:spacing w:before="8"/>
        <w:rPr>
          <w:sz w:val="19"/>
        </w:rPr>
      </w:pPr>
    </w:p>
    <w:p w14:paraId="7CC7FD2B" w14:textId="5F2A9E22" w:rsidR="00EB74A1" w:rsidRPr="00F32D26" w:rsidRDefault="00250222">
      <w:pPr>
        <w:tabs>
          <w:tab w:val="left" w:pos="3396"/>
          <w:tab w:val="left" w:pos="3717"/>
        </w:tabs>
        <w:spacing w:line="267" w:lineRule="exact"/>
        <w:ind w:left="100"/>
      </w:pPr>
      <w:r>
        <w:rPr>
          <w:b/>
        </w:rPr>
        <w:t>“Entitled</w:t>
      </w:r>
      <w:r>
        <w:rPr>
          <w:b/>
          <w:spacing w:val="-3"/>
        </w:rPr>
        <w:t xml:space="preserve"> </w:t>
      </w:r>
      <w:r>
        <w:rPr>
          <w:b/>
        </w:rPr>
        <w:t>To</w:t>
      </w:r>
      <w:r>
        <w:rPr>
          <w:b/>
          <w:spacing w:val="-3"/>
        </w:rPr>
        <w:t xml:space="preserve"> </w:t>
      </w:r>
      <w:r>
        <w:rPr>
          <w:b/>
        </w:rPr>
        <w:t>Possession”</w:t>
      </w:r>
      <w:r>
        <w:rPr>
          <w:b/>
        </w:rPr>
        <w:tab/>
      </w:r>
      <w:r>
        <w:t>-</w:t>
      </w:r>
      <w:r>
        <w:tab/>
        <w:t xml:space="preserve">has the meaning given to it in </w:t>
      </w:r>
      <w:r w:rsidR="00F32D26">
        <w:t>P</w:t>
      </w:r>
      <w:r>
        <w:t>art 3</w:t>
      </w:r>
      <w:r w:rsidR="00F32D26">
        <w:t>, section 65</w:t>
      </w:r>
      <w:r>
        <w:t xml:space="preserve"> of </w:t>
      </w:r>
      <w:r w:rsidRPr="00F32D26">
        <w:t>the</w:t>
      </w:r>
      <w:r w:rsidRPr="00F32D26">
        <w:rPr>
          <w:spacing w:val="-11"/>
        </w:rPr>
        <w:t xml:space="preserve"> </w:t>
      </w:r>
      <w:r w:rsidRPr="00F32D26">
        <w:t>Local</w:t>
      </w:r>
    </w:p>
    <w:p w14:paraId="7CC7FD2C" w14:textId="0BC86E0C" w:rsidR="00EB74A1" w:rsidRDefault="00250222">
      <w:pPr>
        <w:pStyle w:val="BodyText"/>
        <w:spacing w:line="267" w:lineRule="exact"/>
        <w:ind w:left="3717"/>
      </w:pPr>
      <w:r w:rsidRPr="00F32D26">
        <w:t>Government Finance Act 1988.</w:t>
      </w:r>
    </w:p>
    <w:p w14:paraId="7CC7FD2D" w14:textId="77777777" w:rsidR="00EB74A1" w:rsidRDefault="00EB74A1">
      <w:pPr>
        <w:pStyle w:val="BodyText"/>
        <w:spacing w:before="8"/>
        <w:rPr>
          <w:sz w:val="19"/>
        </w:rPr>
      </w:pPr>
    </w:p>
    <w:p w14:paraId="3CD61526" w14:textId="68BFCFDB" w:rsidR="005E6886" w:rsidRDefault="005E6886">
      <w:pPr>
        <w:pStyle w:val="BodyText"/>
        <w:tabs>
          <w:tab w:val="left" w:pos="3396"/>
          <w:tab w:val="left" w:pos="3717"/>
        </w:tabs>
        <w:ind w:left="3717" w:right="403" w:hanging="3618"/>
        <w:rPr>
          <w:b/>
        </w:rPr>
      </w:pPr>
      <w:r>
        <w:rPr>
          <w:b/>
        </w:rPr>
        <w:t>“External Auditor</w:t>
      </w:r>
      <w:r w:rsidR="003D0054">
        <w:rPr>
          <w:b/>
        </w:rPr>
        <w:t>’s Costs”</w:t>
      </w:r>
      <w:r w:rsidR="003D0054">
        <w:rPr>
          <w:b/>
        </w:rPr>
        <w:tab/>
        <w:t>-</w:t>
      </w:r>
      <w:r w:rsidR="003D0054">
        <w:rPr>
          <w:b/>
        </w:rPr>
        <w:tab/>
      </w:r>
      <w:r w:rsidR="003D0054" w:rsidRPr="00594AB3">
        <w:rPr>
          <w:bCs/>
        </w:rPr>
        <w:t xml:space="preserve">means the sum charged </w:t>
      </w:r>
      <w:r w:rsidR="00594AB3" w:rsidRPr="00594AB3">
        <w:rPr>
          <w:bCs/>
        </w:rPr>
        <w:t>by the Council’s external auditor in carrying out an audit of the BID Revenue Account</w:t>
      </w:r>
    </w:p>
    <w:p w14:paraId="2BDCA17B" w14:textId="77777777" w:rsidR="005E6886" w:rsidRDefault="005E6886">
      <w:pPr>
        <w:pStyle w:val="BodyText"/>
        <w:tabs>
          <w:tab w:val="left" w:pos="3396"/>
          <w:tab w:val="left" w:pos="3717"/>
        </w:tabs>
        <w:ind w:left="3717" w:right="403" w:hanging="3618"/>
        <w:rPr>
          <w:b/>
        </w:rPr>
      </w:pPr>
    </w:p>
    <w:p w14:paraId="7CC7FD2E" w14:textId="392E2A24" w:rsidR="00EB74A1" w:rsidRDefault="00250222">
      <w:pPr>
        <w:pStyle w:val="BodyText"/>
        <w:tabs>
          <w:tab w:val="left" w:pos="3396"/>
          <w:tab w:val="left" w:pos="3717"/>
        </w:tabs>
        <w:ind w:left="3717" w:right="403" w:hanging="3618"/>
      </w:pPr>
      <w:r>
        <w:rPr>
          <w:b/>
        </w:rPr>
        <w:t>“Financial</w:t>
      </w:r>
      <w:r>
        <w:rPr>
          <w:b/>
          <w:spacing w:val="-4"/>
        </w:rPr>
        <w:t xml:space="preserve"> </w:t>
      </w:r>
      <w:r>
        <w:rPr>
          <w:b/>
        </w:rPr>
        <w:t>Year”</w:t>
      </w:r>
      <w:r>
        <w:rPr>
          <w:b/>
        </w:rPr>
        <w:tab/>
      </w:r>
      <w:r>
        <w:t>-</w:t>
      </w:r>
      <w:r>
        <w:tab/>
        <w:t xml:space="preserve">means the financial year for the BID Company which runs from 1 </w:t>
      </w:r>
      <w:r w:rsidR="00545018">
        <w:t xml:space="preserve">December </w:t>
      </w:r>
      <w:r>
        <w:t xml:space="preserve"> to 3</w:t>
      </w:r>
      <w:r w:rsidR="00545018">
        <w:t>0</w:t>
      </w:r>
      <w:r>
        <w:rPr>
          <w:spacing w:val="-6"/>
        </w:rPr>
        <w:t xml:space="preserve"> </w:t>
      </w:r>
      <w:r w:rsidR="00545018">
        <w:rPr>
          <w:spacing w:val="-6"/>
        </w:rPr>
        <w:t xml:space="preserve">November </w:t>
      </w:r>
      <w:r>
        <w:t>.</w:t>
      </w:r>
    </w:p>
    <w:p w14:paraId="7CC7FD2F" w14:textId="77777777" w:rsidR="00EB74A1" w:rsidRDefault="00EB74A1">
      <w:pPr>
        <w:pStyle w:val="BodyText"/>
        <w:spacing w:before="9"/>
        <w:rPr>
          <w:sz w:val="19"/>
        </w:rPr>
      </w:pPr>
    </w:p>
    <w:p w14:paraId="7CC7FD30" w14:textId="77777777" w:rsidR="00EB74A1" w:rsidRDefault="00250222">
      <w:pPr>
        <w:tabs>
          <w:tab w:val="left" w:pos="3396"/>
          <w:tab w:val="left" w:pos="3717"/>
        </w:tabs>
        <w:ind w:left="100"/>
      </w:pPr>
      <w:r>
        <w:rPr>
          <w:b/>
        </w:rPr>
        <w:t>“Hereditament”</w:t>
      </w:r>
      <w:r>
        <w:rPr>
          <w:b/>
        </w:rPr>
        <w:tab/>
      </w:r>
      <w:r>
        <w:t>-</w:t>
      </w:r>
      <w:r>
        <w:tab/>
        <w:t>has the meaning given in the</w:t>
      </w:r>
      <w:r>
        <w:rPr>
          <w:spacing w:val="-4"/>
        </w:rPr>
        <w:t xml:space="preserve"> </w:t>
      </w:r>
      <w:r>
        <w:t>Regulations.</w:t>
      </w:r>
    </w:p>
    <w:p w14:paraId="7CC7FD31" w14:textId="77777777" w:rsidR="00EB74A1" w:rsidRDefault="00EB74A1">
      <w:pPr>
        <w:pStyle w:val="BodyText"/>
        <w:spacing w:before="9"/>
        <w:rPr>
          <w:sz w:val="19"/>
        </w:rPr>
      </w:pPr>
    </w:p>
    <w:p w14:paraId="7CC7FD32" w14:textId="6C2ADF0C" w:rsidR="00EB74A1" w:rsidRDefault="00250222">
      <w:pPr>
        <w:pStyle w:val="BodyText"/>
        <w:tabs>
          <w:tab w:val="left" w:pos="3396"/>
          <w:tab w:val="left" w:pos="3717"/>
        </w:tabs>
        <w:ind w:left="3717" w:right="319" w:hanging="3618"/>
      </w:pPr>
      <w:r>
        <w:rPr>
          <w:b/>
        </w:rPr>
        <w:t>“Index”</w:t>
      </w:r>
      <w:r>
        <w:rPr>
          <w:b/>
        </w:rPr>
        <w:tab/>
      </w:r>
      <w:r>
        <w:t>-</w:t>
      </w:r>
      <w:r>
        <w:tab/>
        <w:t xml:space="preserve">means the </w:t>
      </w:r>
      <w:r w:rsidR="00146357">
        <w:t xml:space="preserve">Consumer </w:t>
      </w:r>
      <w:r>
        <w:t xml:space="preserve">Prices Index compiled by the Office for National Statistics (or </w:t>
      </w:r>
      <w:proofErr w:type="spellStart"/>
      <w:r>
        <w:t>any body</w:t>
      </w:r>
      <w:proofErr w:type="spellEnd"/>
      <w:r>
        <w:t xml:space="preserve"> upon which duties in connection with the compilation and maintenance of such index may have devolved).</w:t>
      </w:r>
    </w:p>
    <w:p w14:paraId="7CC7FD33" w14:textId="77777777" w:rsidR="00EB74A1" w:rsidRDefault="00EB74A1">
      <w:pPr>
        <w:pStyle w:val="BodyText"/>
        <w:spacing w:before="9"/>
        <w:rPr>
          <w:sz w:val="19"/>
        </w:rPr>
      </w:pPr>
    </w:p>
    <w:p w14:paraId="7CC7FD34" w14:textId="1E28565B" w:rsidR="00EB74A1" w:rsidRDefault="00250222">
      <w:pPr>
        <w:pStyle w:val="BodyText"/>
        <w:tabs>
          <w:tab w:val="left" w:pos="3396"/>
          <w:tab w:val="left" w:pos="3717"/>
        </w:tabs>
        <w:ind w:left="3717" w:right="269" w:hanging="3618"/>
      </w:pPr>
      <w:r>
        <w:rPr>
          <w:b/>
        </w:rPr>
        <w:t>“Legislation”</w:t>
      </w:r>
      <w:r>
        <w:rPr>
          <w:b/>
        </w:rPr>
        <w:tab/>
      </w:r>
      <w:r>
        <w:t>-</w:t>
      </w:r>
      <w:r>
        <w:tab/>
        <w:t>means all relevant Acts of Parliament and statutory regulations, instruments and/or orders, guidance, codes of practice, byelaws</w:t>
      </w:r>
      <w:r w:rsidR="00F7161D">
        <w:t xml:space="preserve"> and </w:t>
      </w:r>
      <w:r>
        <w:t>directives</w:t>
      </w:r>
      <w:r w:rsidR="00F7161D">
        <w:t>.</w:t>
      </w:r>
    </w:p>
    <w:p w14:paraId="7CC7FD35" w14:textId="77777777" w:rsidR="00EB74A1" w:rsidRDefault="00EB74A1">
      <w:pPr>
        <w:pStyle w:val="BodyText"/>
        <w:spacing w:before="6"/>
        <w:rPr>
          <w:sz w:val="19"/>
        </w:rPr>
      </w:pPr>
    </w:p>
    <w:p w14:paraId="7CC7FD36" w14:textId="77777777" w:rsidR="00EB74A1" w:rsidRDefault="00250222">
      <w:pPr>
        <w:tabs>
          <w:tab w:val="left" w:pos="3396"/>
          <w:tab w:val="left" w:pos="3717"/>
        </w:tabs>
        <w:spacing w:before="1"/>
        <w:ind w:left="100"/>
      </w:pPr>
      <w:r>
        <w:rPr>
          <w:b/>
        </w:rPr>
        <w:t>“Liability</w:t>
      </w:r>
      <w:r>
        <w:rPr>
          <w:b/>
          <w:spacing w:val="-3"/>
        </w:rPr>
        <w:t xml:space="preserve"> </w:t>
      </w:r>
      <w:r>
        <w:rPr>
          <w:b/>
        </w:rPr>
        <w:t>Order”</w:t>
      </w:r>
      <w:r>
        <w:rPr>
          <w:b/>
        </w:rPr>
        <w:tab/>
      </w:r>
      <w:r>
        <w:t>-</w:t>
      </w:r>
      <w:r>
        <w:tab/>
        <w:t>has the meaning given in the</w:t>
      </w:r>
      <w:r>
        <w:rPr>
          <w:spacing w:val="-3"/>
        </w:rPr>
        <w:t xml:space="preserve"> </w:t>
      </w:r>
      <w:r>
        <w:t>Regulations.</w:t>
      </w:r>
    </w:p>
    <w:p w14:paraId="7CC7FD37" w14:textId="77777777" w:rsidR="00EB74A1" w:rsidRDefault="00EB74A1">
      <w:pPr>
        <w:pStyle w:val="BodyText"/>
        <w:spacing w:before="8"/>
        <w:rPr>
          <w:sz w:val="19"/>
        </w:rPr>
      </w:pPr>
    </w:p>
    <w:p w14:paraId="7CC7FD38" w14:textId="77777777" w:rsidR="00EB74A1" w:rsidRDefault="00250222">
      <w:pPr>
        <w:pStyle w:val="BodyText"/>
        <w:tabs>
          <w:tab w:val="left" w:pos="3396"/>
          <w:tab w:val="left" w:pos="3717"/>
        </w:tabs>
        <w:ind w:left="3717" w:right="558" w:hanging="3618"/>
      </w:pPr>
      <w:r>
        <w:rPr>
          <w:b/>
        </w:rPr>
        <w:t>“Listed</w:t>
      </w:r>
      <w:r>
        <w:rPr>
          <w:b/>
          <w:spacing w:val="-5"/>
        </w:rPr>
        <w:t xml:space="preserve"> </w:t>
      </w:r>
      <w:r>
        <w:rPr>
          <w:b/>
        </w:rPr>
        <w:t>Building”</w:t>
      </w:r>
      <w:r>
        <w:rPr>
          <w:b/>
        </w:rPr>
        <w:tab/>
      </w:r>
      <w:r>
        <w:t>-</w:t>
      </w:r>
      <w:r>
        <w:tab/>
        <w:t>means a Hereditament included on the Statutory List of Buildings of Special Architectural or Historic Interest, available at:</w:t>
      </w:r>
    </w:p>
    <w:p w14:paraId="7CC7FD3A" w14:textId="16A5D6CA" w:rsidR="00EB74A1" w:rsidRDefault="00926B6C" w:rsidP="003144A5">
      <w:pPr>
        <w:pStyle w:val="BodyText"/>
        <w:spacing w:before="8" w:line="240" w:lineRule="auto"/>
        <w:rPr>
          <w:sz w:val="19"/>
        </w:rPr>
      </w:pPr>
      <w:r>
        <w:tab/>
      </w:r>
      <w:r>
        <w:tab/>
      </w:r>
      <w:r>
        <w:tab/>
      </w:r>
      <w:r>
        <w:tab/>
      </w:r>
      <w:r>
        <w:tab/>
      </w:r>
      <w:hyperlink r:id="rId21" w:history="1">
        <w:r w:rsidR="00357F46" w:rsidRPr="00EC3694">
          <w:rPr>
            <w:rStyle w:val="Hyperlink"/>
          </w:rPr>
          <w:t>https://www.westminster.gov.uk/planning-building-and-</w:t>
        </w:r>
        <w:r w:rsidR="00357F46" w:rsidRPr="00EC3694">
          <w:rPr>
            <w:rStyle w:val="Hyperlink"/>
          </w:rPr>
          <w:tab/>
        </w:r>
        <w:r w:rsidR="00357F46" w:rsidRPr="00EC3694">
          <w:rPr>
            <w:rStyle w:val="Hyperlink"/>
          </w:rPr>
          <w:tab/>
        </w:r>
        <w:r w:rsidR="00357F46" w:rsidRPr="00EC3694">
          <w:rPr>
            <w:rStyle w:val="Hyperlink"/>
          </w:rPr>
          <w:tab/>
        </w:r>
        <w:r w:rsidR="00357F46" w:rsidRPr="00EC3694">
          <w:rPr>
            <w:rStyle w:val="Hyperlink"/>
          </w:rPr>
          <w:tab/>
        </w:r>
        <w:r w:rsidR="00357F46" w:rsidRPr="00EC3694">
          <w:rPr>
            <w:rStyle w:val="Hyperlink"/>
          </w:rPr>
          <w:tab/>
        </w:r>
        <w:r w:rsidR="00357F46" w:rsidRPr="00EC3694">
          <w:rPr>
            <w:rStyle w:val="Hyperlink"/>
          </w:rPr>
          <w:tab/>
          <w:t>environmental-regulations/design-and-heritage-planning/listed-</w:t>
        </w:r>
        <w:r w:rsidR="00357F46" w:rsidRPr="00EC3694">
          <w:rPr>
            <w:rStyle w:val="Hyperlink"/>
          </w:rPr>
          <w:tab/>
        </w:r>
        <w:r w:rsidR="00357F46" w:rsidRPr="00EC3694">
          <w:rPr>
            <w:rStyle w:val="Hyperlink"/>
          </w:rPr>
          <w:tab/>
        </w:r>
        <w:r w:rsidR="00357F46" w:rsidRPr="00EC3694">
          <w:rPr>
            <w:rStyle w:val="Hyperlink"/>
          </w:rPr>
          <w:tab/>
        </w:r>
        <w:r w:rsidR="00357F46" w:rsidRPr="00EC3694">
          <w:rPr>
            <w:rStyle w:val="Hyperlink"/>
          </w:rPr>
          <w:tab/>
        </w:r>
        <w:r w:rsidR="00357F46" w:rsidRPr="00EC3694">
          <w:rPr>
            <w:rStyle w:val="Hyperlink"/>
          </w:rPr>
          <w:tab/>
          <w:t>buildings</w:t>
        </w:r>
      </w:hyperlink>
      <w:r w:rsidR="00D204E0">
        <w:t xml:space="preserve">  </w:t>
      </w:r>
      <w:r>
        <w:tab/>
      </w:r>
      <w:r>
        <w:tab/>
      </w:r>
      <w:r>
        <w:tab/>
      </w:r>
      <w:r>
        <w:tab/>
      </w:r>
      <w:r>
        <w:tab/>
      </w:r>
      <w:r>
        <w:tab/>
      </w:r>
      <w:r>
        <w:tab/>
      </w:r>
      <w:r>
        <w:tab/>
      </w:r>
      <w:r>
        <w:tab/>
      </w:r>
      <w:r>
        <w:tab/>
      </w:r>
      <w:r>
        <w:tab/>
      </w:r>
      <w:r w:rsidR="0054614A" w:rsidRPr="0054614A">
        <w:t xml:space="preserve"> </w:t>
      </w:r>
    </w:p>
    <w:p w14:paraId="7CC7FD3C" w14:textId="4CCAB454" w:rsidR="00EB74A1" w:rsidRDefault="00250222" w:rsidP="004C0485">
      <w:pPr>
        <w:tabs>
          <w:tab w:val="left" w:pos="3396"/>
          <w:tab w:val="left" w:pos="3717"/>
        </w:tabs>
        <w:spacing w:before="1"/>
        <w:ind w:left="3384" w:hanging="3285"/>
        <w:jc w:val="left"/>
      </w:pPr>
      <w:r>
        <w:rPr>
          <w:b/>
        </w:rPr>
        <w:t>“Monitoring</w:t>
      </w:r>
      <w:r>
        <w:rPr>
          <w:b/>
          <w:spacing w:val="-4"/>
        </w:rPr>
        <w:t xml:space="preserve"> </w:t>
      </w:r>
      <w:r>
        <w:rPr>
          <w:b/>
        </w:rPr>
        <w:t>Group”</w:t>
      </w:r>
      <w:r>
        <w:rPr>
          <w:b/>
        </w:rPr>
        <w:tab/>
      </w:r>
      <w:r>
        <w:t>-</w:t>
      </w:r>
      <w:r>
        <w:tab/>
        <w:t>means the group whose members consist of</w:t>
      </w:r>
      <w:r>
        <w:rPr>
          <w:spacing w:val="-10"/>
        </w:rPr>
        <w:t xml:space="preserve"> </w:t>
      </w:r>
      <w:r>
        <w:t>representatives</w:t>
      </w:r>
      <w:r w:rsidR="004425C6">
        <w:t xml:space="preserve"> </w:t>
      </w:r>
      <w:r w:rsidR="004C0485">
        <w:tab/>
      </w:r>
      <w:r w:rsidR="004C0485">
        <w:tab/>
      </w:r>
      <w:r>
        <w:t xml:space="preserve">from the Council and the BID Company that monitors the BID </w:t>
      </w:r>
      <w:r w:rsidR="004C0485">
        <w:tab/>
      </w:r>
      <w:r w:rsidR="003E4DD7">
        <w:tab/>
      </w:r>
      <w:r>
        <w:t>Arrangements.</w:t>
      </w:r>
    </w:p>
    <w:p w14:paraId="7CC7FD3D" w14:textId="77777777" w:rsidR="00EB74A1" w:rsidRDefault="00EB74A1">
      <w:pPr>
        <w:pStyle w:val="BodyText"/>
        <w:spacing w:before="9"/>
        <w:rPr>
          <w:sz w:val="19"/>
        </w:rPr>
      </w:pPr>
    </w:p>
    <w:p w14:paraId="7CC7FD3E" w14:textId="77777777" w:rsidR="00EB74A1" w:rsidRDefault="00250222">
      <w:pPr>
        <w:pStyle w:val="BodyText"/>
        <w:tabs>
          <w:tab w:val="left" w:pos="3396"/>
          <w:tab w:val="left" w:pos="3717"/>
        </w:tabs>
        <w:ind w:left="3717" w:right="804" w:hanging="3618"/>
      </w:pPr>
      <w:r>
        <w:rPr>
          <w:b/>
        </w:rPr>
        <w:t>"NDR"</w:t>
      </w:r>
      <w:r>
        <w:rPr>
          <w:b/>
        </w:rPr>
        <w:tab/>
      </w:r>
      <w:r>
        <w:t>-</w:t>
      </w:r>
      <w:r>
        <w:tab/>
        <w:t>means the local Non-Domestic Rates under the Local Government Finance Act</w:t>
      </w:r>
      <w:r>
        <w:rPr>
          <w:spacing w:val="-4"/>
        </w:rPr>
        <w:t xml:space="preserve"> </w:t>
      </w:r>
      <w:r>
        <w:t>1988.</w:t>
      </w:r>
    </w:p>
    <w:p w14:paraId="7CC7FD3F" w14:textId="77777777" w:rsidR="00EB74A1" w:rsidRDefault="00EB74A1">
      <w:pPr>
        <w:pStyle w:val="BodyText"/>
        <w:spacing w:before="9"/>
        <w:rPr>
          <w:sz w:val="19"/>
        </w:rPr>
      </w:pPr>
    </w:p>
    <w:p w14:paraId="7CC7FD40" w14:textId="77777777" w:rsidR="00EB74A1" w:rsidRPr="00C55CBD" w:rsidRDefault="00250222">
      <w:pPr>
        <w:tabs>
          <w:tab w:val="left" w:pos="3295"/>
          <w:tab w:val="left" w:pos="3617"/>
        </w:tabs>
        <w:spacing w:before="1"/>
        <w:ind w:right="127"/>
        <w:jc w:val="right"/>
      </w:pPr>
      <w:r>
        <w:rPr>
          <w:b/>
        </w:rPr>
        <w:t>“NDR</w:t>
      </w:r>
      <w:r>
        <w:rPr>
          <w:b/>
          <w:spacing w:val="-5"/>
        </w:rPr>
        <w:t xml:space="preserve"> </w:t>
      </w:r>
      <w:r>
        <w:rPr>
          <w:b/>
        </w:rPr>
        <w:t>Discretionary</w:t>
      </w:r>
      <w:r>
        <w:rPr>
          <w:b/>
          <w:spacing w:val="-2"/>
        </w:rPr>
        <w:t xml:space="preserve"> </w:t>
      </w:r>
      <w:r>
        <w:rPr>
          <w:b/>
        </w:rPr>
        <w:t>Relief”</w:t>
      </w:r>
      <w:r>
        <w:rPr>
          <w:b/>
        </w:rPr>
        <w:tab/>
      </w:r>
      <w:r>
        <w:t>-</w:t>
      </w:r>
      <w:r>
        <w:tab/>
      </w:r>
      <w:r w:rsidRPr="00C55CBD">
        <w:t>means relief which a local authority has a discretion to</w:t>
      </w:r>
      <w:r w:rsidRPr="00C55CBD">
        <w:rPr>
          <w:spacing w:val="-12"/>
        </w:rPr>
        <w:t xml:space="preserve"> </w:t>
      </w:r>
      <w:r w:rsidRPr="00C55CBD">
        <w:t>grant</w:t>
      </w:r>
    </w:p>
    <w:p w14:paraId="7CC7FD41" w14:textId="77777777" w:rsidR="00EB74A1" w:rsidRPr="00C55CBD" w:rsidRDefault="00250222">
      <w:pPr>
        <w:pStyle w:val="BodyText"/>
        <w:ind w:right="120"/>
        <w:jc w:val="right"/>
      </w:pPr>
      <w:r w:rsidRPr="00C55CBD">
        <w:t>under section 47 of the Local Government Finance Act</w:t>
      </w:r>
      <w:r w:rsidRPr="00C55CBD">
        <w:rPr>
          <w:spacing w:val="-15"/>
        </w:rPr>
        <w:t xml:space="preserve"> </w:t>
      </w:r>
      <w:r w:rsidRPr="00C55CBD">
        <w:t>1988.</w:t>
      </w:r>
    </w:p>
    <w:p w14:paraId="7CC7FD42" w14:textId="77777777" w:rsidR="00EB74A1" w:rsidRPr="00C55CBD" w:rsidRDefault="00EB74A1">
      <w:pPr>
        <w:pStyle w:val="BodyText"/>
        <w:spacing w:before="8"/>
        <w:rPr>
          <w:sz w:val="19"/>
        </w:rPr>
      </w:pPr>
    </w:p>
    <w:p w14:paraId="7CC7FD43" w14:textId="77777777" w:rsidR="00EB74A1" w:rsidRPr="00C55CBD" w:rsidRDefault="00250222">
      <w:pPr>
        <w:tabs>
          <w:tab w:val="left" w:pos="3295"/>
          <w:tab w:val="left" w:pos="3617"/>
        </w:tabs>
        <w:ind w:right="126"/>
        <w:jc w:val="right"/>
      </w:pPr>
      <w:r w:rsidRPr="00C55CBD">
        <w:rPr>
          <w:b/>
        </w:rPr>
        <w:t>“NDR</w:t>
      </w:r>
      <w:r w:rsidRPr="00C55CBD">
        <w:rPr>
          <w:b/>
          <w:spacing w:val="-3"/>
        </w:rPr>
        <w:t xml:space="preserve"> </w:t>
      </w:r>
      <w:r w:rsidRPr="00C55CBD">
        <w:rPr>
          <w:b/>
        </w:rPr>
        <w:t>Hardship</w:t>
      </w:r>
      <w:r w:rsidRPr="00C55CBD">
        <w:rPr>
          <w:b/>
          <w:spacing w:val="-5"/>
        </w:rPr>
        <w:t xml:space="preserve"> </w:t>
      </w:r>
      <w:r w:rsidRPr="00C55CBD">
        <w:rPr>
          <w:b/>
        </w:rPr>
        <w:t>Relief”</w:t>
      </w:r>
      <w:r w:rsidRPr="00C55CBD">
        <w:rPr>
          <w:b/>
        </w:rPr>
        <w:tab/>
      </w:r>
      <w:r w:rsidRPr="00C55CBD">
        <w:t>-</w:t>
      </w:r>
      <w:r w:rsidRPr="00C55CBD">
        <w:tab/>
        <w:t>means relief which a local authority has a discretion to</w:t>
      </w:r>
      <w:r w:rsidRPr="00C55CBD">
        <w:rPr>
          <w:spacing w:val="-11"/>
        </w:rPr>
        <w:t xml:space="preserve"> </w:t>
      </w:r>
      <w:r w:rsidRPr="00C55CBD">
        <w:t>grant</w:t>
      </w:r>
    </w:p>
    <w:p w14:paraId="7CC7FD44" w14:textId="77777777" w:rsidR="00EB74A1" w:rsidRPr="00C55CBD" w:rsidRDefault="00250222">
      <w:pPr>
        <w:pStyle w:val="BodyText"/>
        <w:ind w:right="120"/>
        <w:jc w:val="right"/>
      </w:pPr>
      <w:r w:rsidRPr="00C55CBD">
        <w:t>under section 49 of the Local Government Finance Act</w:t>
      </w:r>
      <w:r w:rsidRPr="00C55CBD">
        <w:rPr>
          <w:spacing w:val="-15"/>
        </w:rPr>
        <w:t xml:space="preserve"> </w:t>
      </w:r>
      <w:r w:rsidRPr="00C55CBD">
        <w:t>1988.</w:t>
      </w:r>
    </w:p>
    <w:p w14:paraId="7CC7FD45" w14:textId="77777777" w:rsidR="00EB74A1" w:rsidRPr="00C55CBD" w:rsidRDefault="00EB74A1">
      <w:pPr>
        <w:pStyle w:val="BodyText"/>
        <w:spacing w:before="8"/>
        <w:rPr>
          <w:sz w:val="19"/>
        </w:rPr>
      </w:pPr>
    </w:p>
    <w:p w14:paraId="7CC7FD46" w14:textId="77777777" w:rsidR="00EB74A1" w:rsidRPr="00C55CBD" w:rsidRDefault="00250222">
      <w:pPr>
        <w:tabs>
          <w:tab w:val="left" w:pos="3295"/>
          <w:tab w:val="left" w:pos="3617"/>
        </w:tabs>
        <w:spacing w:before="1"/>
        <w:ind w:right="731"/>
        <w:jc w:val="right"/>
      </w:pPr>
      <w:r w:rsidRPr="00C55CBD">
        <w:rPr>
          <w:b/>
        </w:rPr>
        <w:t>“NDR</w:t>
      </w:r>
      <w:r w:rsidRPr="00C55CBD">
        <w:rPr>
          <w:b/>
          <w:spacing w:val="-4"/>
        </w:rPr>
        <w:t xml:space="preserve"> </w:t>
      </w:r>
      <w:r w:rsidRPr="00C55CBD">
        <w:rPr>
          <w:b/>
        </w:rPr>
        <w:t>Mandatory</w:t>
      </w:r>
      <w:r w:rsidRPr="00C55CBD">
        <w:rPr>
          <w:b/>
          <w:spacing w:val="-2"/>
        </w:rPr>
        <w:t xml:space="preserve"> </w:t>
      </w:r>
      <w:r w:rsidRPr="00C55CBD">
        <w:rPr>
          <w:b/>
        </w:rPr>
        <w:t>Relief”</w:t>
      </w:r>
      <w:r w:rsidRPr="00C55CBD">
        <w:rPr>
          <w:b/>
        </w:rPr>
        <w:tab/>
      </w:r>
      <w:r w:rsidRPr="00C55CBD">
        <w:t>-</w:t>
      </w:r>
      <w:r w:rsidRPr="00C55CBD">
        <w:tab/>
        <w:t>means relief which a local authority must grant</w:t>
      </w:r>
      <w:r w:rsidRPr="00C55CBD">
        <w:rPr>
          <w:spacing w:val="-10"/>
        </w:rPr>
        <w:t xml:space="preserve"> </w:t>
      </w:r>
      <w:r w:rsidRPr="00C55CBD">
        <w:t>under</w:t>
      </w:r>
    </w:p>
    <w:p w14:paraId="7CC7FD47" w14:textId="77777777" w:rsidR="00EB74A1" w:rsidRDefault="00250222">
      <w:pPr>
        <w:pStyle w:val="BodyText"/>
        <w:ind w:right="703"/>
        <w:jc w:val="right"/>
      </w:pPr>
      <w:r w:rsidRPr="00C55CBD">
        <w:t>section 43 of the Local Government Finance Act</w:t>
      </w:r>
      <w:r w:rsidRPr="00C55CBD">
        <w:rPr>
          <w:spacing w:val="-13"/>
        </w:rPr>
        <w:t xml:space="preserve"> </w:t>
      </w:r>
      <w:r w:rsidRPr="00C55CBD">
        <w:t>1988.</w:t>
      </w:r>
    </w:p>
    <w:p w14:paraId="7CC7FD48" w14:textId="77777777" w:rsidR="00EB74A1" w:rsidRDefault="00EB74A1">
      <w:pPr>
        <w:pStyle w:val="BodyText"/>
        <w:spacing w:before="10"/>
        <w:rPr>
          <w:sz w:val="19"/>
        </w:rPr>
      </w:pPr>
    </w:p>
    <w:p w14:paraId="7CC7FD49" w14:textId="77777777" w:rsidR="00EB74A1" w:rsidRDefault="00250222">
      <w:pPr>
        <w:pStyle w:val="BodyText"/>
        <w:tabs>
          <w:tab w:val="left" w:pos="3396"/>
          <w:tab w:val="left" w:pos="3717"/>
        </w:tabs>
        <w:spacing w:line="237" w:lineRule="auto"/>
        <w:ind w:left="3717" w:right="249" w:hanging="3618"/>
      </w:pPr>
      <w:r>
        <w:rPr>
          <w:b/>
        </w:rPr>
        <w:t>“NDR</w:t>
      </w:r>
      <w:r>
        <w:rPr>
          <w:b/>
          <w:spacing w:val="-4"/>
        </w:rPr>
        <w:t xml:space="preserve"> </w:t>
      </w:r>
      <w:r>
        <w:rPr>
          <w:b/>
        </w:rPr>
        <w:t>Payer”</w:t>
      </w:r>
      <w:r>
        <w:rPr>
          <w:b/>
        </w:rPr>
        <w:tab/>
      </w:r>
      <w:r>
        <w:t>-</w:t>
      </w:r>
      <w:r>
        <w:tab/>
        <w:t>means the person or organisation who has a liability to pay the NDR.</w:t>
      </w:r>
    </w:p>
    <w:p w14:paraId="7CC7FD4A" w14:textId="77777777" w:rsidR="00EB74A1" w:rsidRDefault="00EB74A1">
      <w:pPr>
        <w:pStyle w:val="BodyText"/>
        <w:spacing w:before="10"/>
        <w:rPr>
          <w:sz w:val="19"/>
        </w:rPr>
      </w:pPr>
    </w:p>
    <w:p w14:paraId="7CC7FD4B" w14:textId="77777777" w:rsidR="00EB74A1" w:rsidRPr="00B76792" w:rsidRDefault="00250222">
      <w:pPr>
        <w:tabs>
          <w:tab w:val="left" w:pos="3295"/>
          <w:tab w:val="left" w:pos="3617"/>
        </w:tabs>
        <w:ind w:right="209"/>
        <w:jc w:val="right"/>
      </w:pPr>
      <w:r>
        <w:rPr>
          <w:b/>
        </w:rPr>
        <w:t>“NDR</w:t>
      </w:r>
      <w:r>
        <w:rPr>
          <w:b/>
          <w:spacing w:val="-4"/>
        </w:rPr>
        <w:t xml:space="preserve"> </w:t>
      </w:r>
      <w:r>
        <w:rPr>
          <w:b/>
        </w:rPr>
        <w:t>Regulations”</w:t>
      </w:r>
      <w:r>
        <w:rPr>
          <w:b/>
        </w:rPr>
        <w:tab/>
      </w:r>
      <w:r>
        <w:t>-</w:t>
      </w:r>
      <w:r>
        <w:tab/>
      </w:r>
      <w:r w:rsidRPr="00B76792">
        <w:t>means the regulations made pursuant to Part 3 of the</w:t>
      </w:r>
      <w:r w:rsidRPr="00B76792">
        <w:rPr>
          <w:spacing w:val="-8"/>
        </w:rPr>
        <w:t xml:space="preserve"> </w:t>
      </w:r>
      <w:r w:rsidRPr="00B76792">
        <w:t>Local</w:t>
      </w:r>
    </w:p>
    <w:p w14:paraId="7CC7FD4D" w14:textId="77777777" w:rsidR="00EB74A1" w:rsidRDefault="00250222" w:rsidP="00DD720E">
      <w:pPr>
        <w:pStyle w:val="BodyText"/>
        <w:spacing w:before="64"/>
        <w:ind w:left="2880" w:firstLine="720"/>
      </w:pPr>
      <w:r w:rsidRPr="00B76792">
        <w:t>Government Finance Act 1988.</w:t>
      </w:r>
    </w:p>
    <w:p w14:paraId="651A98E2" w14:textId="77777777" w:rsidR="005B15B5" w:rsidRDefault="005B15B5" w:rsidP="00DD720E">
      <w:pPr>
        <w:spacing w:before="56"/>
        <w:ind w:left="5035" w:right="20" w:hanging="4935"/>
        <w:rPr>
          <w:b/>
        </w:rPr>
      </w:pPr>
    </w:p>
    <w:p w14:paraId="0B995DFA" w14:textId="28F7559B" w:rsidR="005B15B5" w:rsidRDefault="00250222" w:rsidP="00767730">
      <w:pPr>
        <w:spacing w:after="0" w:line="240" w:lineRule="auto"/>
        <w:ind w:left="4935" w:right="20" w:hanging="4935"/>
        <w:rPr>
          <w:b/>
        </w:rPr>
      </w:pPr>
      <w:r>
        <w:rPr>
          <w:b/>
        </w:rPr>
        <w:t xml:space="preserve">“NDR (Section 44A) </w:t>
      </w:r>
      <w:r w:rsidR="002A2C03">
        <w:rPr>
          <w:b/>
        </w:rPr>
        <w:t xml:space="preserve">                               </w:t>
      </w:r>
      <w:r w:rsidR="002A2C03" w:rsidRPr="00DF7DF4">
        <w:t>means a NDR allowance under section 44A of the Local Government Finance Act</w:t>
      </w:r>
      <w:r w:rsidR="002A2C03" w:rsidRPr="00DF7DF4">
        <w:rPr>
          <w:spacing w:val="-4"/>
        </w:rPr>
        <w:t xml:space="preserve"> </w:t>
      </w:r>
      <w:r w:rsidR="002A2C03" w:rsidRPr="00DF7DF4">
        <w:t>1988</w:t>
      </w:r>
      <w:r w:rsidR="002A2C03">
        <w:rPr>
          <w:b/>
        </w:rPr>
        <w:t xml:space="preserve">                </w:t>
      </w:r>
    </w:p>
    <w:p w14:paraId="7CC7FD53" w14:textId="0C6F4E79" w:rsidR="00EB74A1" w:rsidRPr="00DD720E" w:rsidRDefault="002A2C03" w:rsidP="00767730">
      <w:pPr>
        <w:spacing w:after="0" w:line="240" w:lineRule="auto"/>
        <w:ind w:left="4935" w:right="20" w:hanging="4935"/>
        <w:jc w:val="left"/>
        <w:rPr>
          <w:b/>
        </w:rPr>
      </w:pPr>
      <w:r>
        <w:rPr>
          <w:b/>
        </w:rPr>
        <w:t xml:space="preserve">(Partly Occupied) Relief” </w:t>
      </w:r>
      <w:r>
        <w:t>-</w:t>
      </w:r>
      <w:r w:rsidR="005B15B5">
        <w:rPr>
          <w:b/>
        </w:rPr>
        <w:t xml:space="preserve">                             </w:t>
      </w:r>
      <w:r w:rsidR="00250222">
        <w:tab/>
      </w:r>
    </w:p>
    <w:p w14:paraId="27A358B0" w14:textId="77777777" w:rsidR="005B15B5" w:rsidRDefault="005B15B5">
      <w:pPr>
        <w:tabs>
          <w:tab w:val="left" w:pos="3396"/>
          <w:tab w:val="left" w:pos="3717"/>
        </w:tabs>
        <w:spacing w:before="57"/>
        <w:ind w:left="100"/>
        <w:rPr>
          <w:b/>
        </w:rPr>
      </w:pPr>
    </w:p>
    <w:p w14:paraId="29C514B8" w14:textId="77777777" w:rsidR="005B15B5" w:rsidRDefault="005B15B5">
      <w:pPr>
        <w:tabs>
          <w:tab w:val="left" w:pos="3396"/>
          <w:tab w:val="left" w:pos="3717"/>
        </w:tabs>
        <w:spacing w:before="57"/>
        <w:ind w:left="100"/>
        <w:rPr>
          <w:b/>
        </w:rPr>
      </w:pPr>
    </w:p>
    <w:p w14:paraId="7CC7FD54" w14:textId="408E2F9B" w:rsidR="00EB74A1" w:rsidRDefault="00250222" w:rsidP="00685708">
      <w:pPr>
        <w:tabs>
          <w:tab w:val="left" w:pos="3396"/>
          <w:tab w:val="left" w:pos="3717"/>
        </w:tabs>
        <w:spacing w:after="0" w:line="240" w:lineRule="auto"/>
        <w:ind w:left="100"/>
      </w:pPr>
      <w:r>
        <w:rPr>
          <w:b/>
        </w:rPr>
        <w:t>“NDR Small Business</w:t>
      </w:r>
      <w:r>
        <w:rPr>
          <w:b/>
          <w:spacing w:val="-7"/>
        </w:rPr>
        <w:t xml:space="preserve"> </w:t>
      </w:r>
      <w:r>
        <w:rPr>
          <w:b/>
        </w:rPr>
        <w:t>Rate</w:t>
      </w:r>
      <w:r>
        <w:rPr>
          <w:b/>
          <w:spacing w:val="-4"/>
        </w:rPr>
        <w:t xml:space="preserve"> </w:t>
      </w:r>
      <w:r>
        <w:rPr>
          <w:b/>
        </w:rPr>
        <w:t>Relief”</w:t>
      </w:r>
      <w:r>
        <w:rPr>
          <w:b/>
        </w:rPr>
        <w:tab/>
      </w:r>
      <w:r>
        <w:t>-</w:t>
      </w:r>
      <w:r>
        <w:tab/>
        <w:t>means a NDR allowance under section 61 of the</w:t>
      </w:r>
      <w:r>
        <w:rPr>
          <w:spacing w:val="-13"/>
        </w:rPr>
        <w:t xml:space="preserve"> </w:t>
      </w:r>
      <w:r>
        <w:t>Local</w:t>
      </w:r>
    </w:p>
    <w:p w14:paraId="7CC7FD55" w14:textId="0869C2D6" w:rsidR="00EB74A1" w:rsidRDefault="00250222" w:rsidP="00685708">
      <w:pPr>
        <w:pStyle w:val="BodyText"/>
        <w:spacing w:after="0" w:line="240" w:lineRule="auto"/>
        <w:ind w:left="3717" w:right="260"/>
      </w:pPr>
      <w:r>
        <w:t>Government Act 2003</w:t>
      </w:r>
      <w:r w:rsidR="004425C6">
        <w:t xml:space="preserve"> </w:t>
      </w:r>
    </w:p>
    <w:p w14:paraId="7CC7FD56" w14:textId="77777777" w:rsidR="00EB74A1" w:rsidRDefault="00EB74A1">
      <w:pPr>
        <w:pStyle w:val="BodyText"/>
        <w:spacing w:before="9"/>
        <w:rPr>
          <w:sz w:val="19"/>
        </w:rPr>
      </w:pPr>
    </w:p>
    <w:p w14:paraId="7CC7FD57" w14:textId="77777777" w:rsidR="00EB74A1" w:rsidRPr="006A1766" w:rsidRDefault="00250222">
      <w:pPr>
        <w:tabs>
          <w:tab w:val="left" w:pos="3396"/>
          <w:tab w:val="left" w:pos="3717"/>
        </w:tabs>
        <w:ind w:left="100"/>
      </w:pPr>
      <w:r>
        <w:rPr>
          <w:b/>
        </w:rPr>
        <w:t>“NDR</w:t>
      </w:r>
      <w:r>
        <w:rPr>
          <w:b/>
          <w:spacing w:val="-6"/>
        </w:rPr>
        <w:t xml:space="preserve"> </w:t>
      </w:r>
      <w:r>
        <w:rPr>
          <w:b/>
        </w:rPr>
        <w:t>Transitional</w:t>
      </w:r>
      <w:r>
        <w:rPr>
          <w:b/>
          <w:spacing w:val="-3"/>
        </w:rPr>
        <w:t xml:space="preserve"> </w:t>
      </w:r>
      <w:r>
        <w:rPr>
          <w:b/>
        </w:rPr>
        <w:t>Phasing”</w:t>
      </w:r>
      <w:r>
        <w:rPr>
          <w:b/>
        </w:rPr>
        <w:tab/>
      </w:r>
      <w:r>
        <w:t>-</w:t>
      </w:r>
      <w:r>
        <w:tab/>
        <w:t xml:space="preserve">means the transitional arrangements under </w:t>
      </w:r>
      <w:r w:rsidRPr="006A1766">
        <w:t>section 57</w:t>
      </w:r>
      <w:r w:rsidRPr="006A1766">
        <w:rPr>
          <w:spacing w:val="-8"/>
        </w:rPr>
        <w:t xml:space="preserve"> </w:t>
      </w:r>
      <w:r w:rsidRPr="006A1766">
        <w:t>of</w:t>
      </w:r>
    </w:p>
    <w:p w14:paraId="7CC7FD58" w14:textId="77777777" w:rsidR="00EB74A1" w:rsidRDefault="00250222">
      <w:pPr>
        <w:pStyle w:val="BodyText"/>
        <w:spacing w:before="1"/>
        <w:ind w:left="3717" w:right="705"/>
      </w:pPr>
      <w:r w:rsidRPr="006A1766">
        <w:t>the Local Government Finance Act 1988 and the Local Government Act 2003.</w:t>
      </w:r>
    </w:p>
    <w:p w14:paraId="7CC7FD59" w14:textId="77777777" w:rsidR="00EB74A1" w:rsidRDefault="00EB74A1">
      <w:pPr>
        <w:pStyle w:val="BodyText"/>
        <w:spacing w:before="9"/>
        <w:rPr>
          <w:sz w:val="19"/>
        </w:rPr>
      </w:pPr>
    </w:p>
    <w:p w14:paraId="7CC7FD5A" w14:textId="77777777" w:rsidR="00EB74A1" w:rsidRDefault="00250222">
      <w:pPr>
        <w:pStyle w:val="BodyText"/>
        <w:tabs>
          <w:tab w:val="left" w:pos="3396"/>
          <w:tab w:val="left" w:pos="3717"/>
        </w:tabs>
        <w:ind w:left="3717" w:right="780" w:hanging="3618"/>
      </w:pPr>
      <w:r>
        <w:rPr>
          <w:b/>
        </w:rPr>
        <w:t>“Occupier”</w:t>
      </w:r>
      <w:r>
        <w:rPr>
          <w:b/>
        </w:rPr>
        <w:tab/>
      </w:r>
      <w:r>
        <w:t>-</w:t>
      </w:r>
      <w:r>
        <w:tab/>
      </w:r>
      <w:r w:rsidRPr="00DF7DF4">
        <w:t>has the meaning given to it by section 65 of the Local Government Finance Act</w:t>
      </w:r>
      <w:r w:rsidRPr="00DF7DF4">
        <w:rPr>
          <w:spacing w:val="-4"/>
        </w:rPr>
        <w:t xml:space="preserve"> </w:t>
      </w:r>
      <w:r w:rsidRPr="00DF7DF4">
        <w:t>1988.</w:t>
      </w:r>
    </w:p>
    <w:p w14:paraId="7CC7FD5B" w14:textId="77777777" w:rsidR="00EB74A1" w:rsidRDefault="00EB74A1">
      <w:pPr>
        <w:pStyle w:val="BodyText"/>
        <w:spacing w:before="8"/>
        <w:rPr>
          <w:sz w:val="19"/>
        </w:rPr>
      </w:pPr>
    </w:p>
    <w:p w14:paraId="7CC7FD5C" w14:textId="77777777" w:rsidR="00EB74A1" w:rsidRDefault="00250222">
      <w:pPr>
        <w:tabs>
          <w:tab w:val="left" w:pos="3396"/>
          <w:tab w:val="left" w:pos="3717"/>
        </w:tabs>
        <w:ind w:left="100"/>
      </w:pPr>
      <w:r>
        <w:rPr>
          <w:b/>
        </w:rPr>
        <w:t>“Primary</w:t>
      </w:r>
      <w:r>
        <w:rPr>
          <w:b/>
          <w:spacing w:val="-5"/>
        </w:rPr>
        <w:t xml:space="preserve"> </w:t>
      </w:r>
      <w:r>
        <w:rPr>
          <w:b/>
        </w:rPr>
        <w:t>Description</w:t>
      </w:r>
      <w:r>
        <w:rPr>
          <w:b/>
          <w:spacing w:val="-3"/>
        </w:rPr>
        <w:t xml:space="preserve"> </w:t>
      </w:r>
      <w:r>
        <w:rPr>
          <w:b/>
        </w:rPr>
        <w:t>Code”</w:t>
      </w:r>
      <w:r>
        <w:rPr>
          <w:b/>
        </w:rPr>
        <w:tab/>
      </w:r>
      <w:r>
        <w:t>-</w:t>
      </w:r>
      <w:r>
        <w:tab/>
        <w:t>means the primary description code used by the VOA</w:t>
      </w:r>
      <w:r>
        <w:rPr>
          <w:spacing w:val="-8"/>
        </w:rPr>
        <w:t xml:space="preserve"> </w:t>
      </w:r>
      <w:r>
        <w:t>in</w:t>
      </w:r>
    </w:p>
    <w:p w14:paraId="7CC7FD5D" w14:textId="77777777" w:rsidR="00EB74A1" w:rsidRDefault="00250222">
      <w:pPr>
        <w:pStyle w:val="BodyText"/>
        <w:spacing w:before="1"/>
        <w:ind w:left="3717" w:right="459"/>
      </w:pPr>
      <w:r>
        <w:t>order to distinguish between Hereditament types on the Rating List.</w:t>
      </w:r>
    </w:p>
    <w:p w14:paraId="7CC7FD5E" w14:textId="77777777" w:rsidR="00EB74A1" w:rsidRDefault="00EB74A1">
      <w:pPr>
        <w:pStyle w:val="BodyText"/>
        <w:spacing w:before="8"/>
        <w:rPr>
          <w:sz w:val="19"/>
        </w:rPr>
      </w:pPr>
    </w:p>
    <w:p w14:paraId="7CC7FD5F" w14:textId="5B7C5412" w:rsidR="00EB74A1" w:rsidRDefault="00250222">
      <w:pPr>
        <w:pStyle w:val="BodyText"/>
        <w:tabs>
          <w:tab w:val="left" w:pos="3396"/>
          <w:tab w:val="left" w:pos="3717"/>
        </w:tabs>
        <w:ind w:left="3717" w:right="160" w:hanging="3618"/>
      </w:pPr>
      <w:r>
        <w:rPr>
          <w:b/>
        </w:rPr>
        <w:t>“Proposals”</w:t>
      </w:r>
      <w:r>
        <w:rPr>
          <w:b/>
        </w:rPr>
        <w:tab/>
      </w:r>
      <w:r>
        <w:t>-</w:t>
      </w:r>
      <w:r>
        <w:tab/>
        <w:t xml:space="preserve">means the proposals voted for by the BID Levy Payers in a </w:t>
      </w:r>
      <w:r w:rsidR="006C1616">
        <w:t>B</w:t>
      </w:r>
      <w:r>
        <w:t>allot which sets out the objectives of the BID and identifies the various projects which will be undertaken using funds raised by the BID Levy and/or Voluntary Contributions to achieve those objectives and “Renewal Proposals” has the same meaning save that “</w:t>
      </w:r>
      <w:r w:rsidR="00AC0A6E">
        <w:t>B</w:t>
      </w:r>
      <w:r>
        <w:t>allot” is replaced by “renewal ballot” and “Alteration Proposals” has the same meaning save that “</w:t>
      </w:r>
      <w:r w:rsidR="00927C0F">
        <w:t>B</w:t>
      </w:r>
      <w:r>
        <w:t>allot” shall be replaced with “alteration</w:t>
      </w:r>
      <w:r>
        <w:rPr>
          <w:spacing w:val="-12"/>
        </w:rPr>
        <w:t xml:space="preserve"> </w:t>
      </w:r>
      <w:r>
        <w:t>ballot”.</w:t>
      </w:r>
    </w:p>
    <w:p w14:paraId="7CC7FD60" w14:textId="77777777" w:rsidR="00EB74A1" w:rsidRDefault="00EB74A1">
      <w:pPr>
        <w:pStyle w:val="BodyText"/>
        <w:spacing w:before="8"/>
        <w:rPr>
          <w:sz w:val="19"/>
        </w:rPr>
      </w:pPr>
    </w:p>
    <w:p w14:paraId="7CC7FD63" w14:textId="38500056" w:rsidR="00EB74A1" w:rsidRDefault="00250222" w:rsidP="003A1AD7">
      <w:pPr>
        <w:pStyle w:val="BodyText"/>
        <w:spacing w:before="7"/>
        <w:ind w:left="2160" w:hanging="2160"/>
      </w:pPr>
      <w:r>
        <w:rPr>
          <w:b/>
        </w:rPr>
        <w:t>“Rateable</w:t>
      </w:r>
      <w:r>
        <w:rPr>
          <w:b/>
          <w:spacing w:val="-4"/>
        </w:rPr>
        <w:t xml:space="preserve"> </w:t>
      </w:r>
      <w:r>
        <w:rPr>
          <w:b/>
        </w:rPr>
        <w:t>Value”</w:t>
      </w:r>
      <w:r>
        <w:rPr>
          <w:b/>
        </w:rPr>
        <w:tab/>
      </w:r>
      <w:r>
        <w:t>-</w:t>
      </w:r>
      <w:r>
        <w:tab/>
      </w:r>
      <w:r w:rsidR="00685708">
        <w:tab/>
      </w:r>
      <w:r w:rsidR="00325591">
        <w:t xml:space="preserve">means the Rateable Value of a Hereditament in accordance </w:t>
      </w:r>
      <w:r w:rsidR="00685708">
        <w:tab/>
      </w:r>
      <w:r w:rsidR="00685708">
        <w:tab/>
      </w:r>
      <w:r w:rsidR="003A1AD7">
        <w:t xml:space="preserve">with </w:t>
      </w:r>
      <w:r w:rsidR="00325591">
        <w:t xml:space="preserve">Section 42(4) of the Local Government Finance Act 1988. </w:t>
      </w:r>
    </w:p>
    <w:p w14:paraId="4AB8D468" w14:textId="77777777" w:rsidR="00B94CED" w:rsidRDefault="00B94CED">
      <w:pPr>
        <w:pStyle w:val="BodyText"/>
        <w:tabs>
          <w:tab w:val="left" w:pos="3396"/>
          <w:tab w:val="left" w:pos="3717"/>
        </w:tabs>
        <w:spacing w:before="1"/>
        <w:ind w:left="3717" w:right="568" w:hanging="3618"/>
        <w:rPr>
          <w:b/>
        </w:rPr>
      </w:pPr>
    </w:p>
    <w:p w14:paraId="7CC7FD64" w14:textId="6159BD1C" w:rsidR="00EB74A1" w:rsidRDefault="00250222">
      <w:pPr>
        <w:pStyle w:val="BodyText"/>
        <w:tabs>
          <w:tab w:val="left" w:pos="3396"/>
          <w:tab w:val="left" w:pos="3717"/>
        </w:tabs>
        <w:spacing w:before="1"/>
        <w:ind w:left="3717" w:right="568" w:hanging="3618"/>
      </w:pPr>
      <w:r>
        <w:rPr>
          <w:b/>
        </w:rPr>
        <w:t>Rating</w:t>
      </w:r>
      <w:r>
        <w:rPr>
          <w:b/>
          <w:spacing w:val="-3"/>
        </w:rPr>
        <w:t xml:space="preserve"> </w:t>
      </w:r>
      <w:r>
        <w:rPr>
          <w:b/>
        </w:rPr>
        <w:t>List”</w:t>
      </w:r>
      <w:r>
        <w:rPr>
          <w:b/>
        </w:rPr>
        <w:tab/>
      </w:r>
      <w:r>
        <w:t>-</w:t>
      </w:r>
      <w:r>
        <w:tab/>
      </w:r>
      <w:r w:rsidRPr="00EC2356">
        <w:t>means the list maintained under section 41 of the Local Government Finance Act</w:t>
      </w:r>
      <w:r w:rsidRPr="00EC2356">
        <w:rPr>
          <w:spacing w:val="-4"/>
        </w:rPr>
        <w:t xml:space="preserve"> </w:t>
      </w:r>
      <w:r w:rsidRPr="00EC2356">
        <w:t>1988.</w:t>
      </w:r>
    </w:p>
    <w:p w14:paraId="7CC7FD65" w14:textId="77777777" w:rsidR="00EB74A1" w:rsidRDefault="00EB74A1">
      <w:pPr>
        <w:pStyle w:val="BodyText"/>
        <w:spacing w:before="8"/>
        <w:rPr>
          <w:sz w:val="19"/>
        </w:rPr>
      </w:pPr>
    </w:p>
    <w:p w14:paraId="7CC7FD66" w14:textId="77777777" w:rsidR="00EB74A1" w:rsidRDefault="00250222">
      <w:pPr>
        <w:pStyle w:val="BodyText"/>
        <w:tabs>
          <w:tab w:val="left" w:pos="3396"/>
          <w:tab w:val="left" w:pos="3717"/>
        </w:tabs>
        <w:spacing w:before="1"/>
        <w:ind w:left="3717" w:right="408" w:hanging="3618"/>
      </w:pPr>
      <w:r>
        <w:rPr>
          <w:b/>
        </w:rPr>
        <w:t>“Regulations”</w:t>
      </w:r>
      <w:r>
        <w:rPr>
          <w:b/>
        </w:rPr>
        <w:tab/>
      </w:r>
      <w:r>
        <w:t>-</w:t>
      </w:r>
      <w:r>
        <w:tab/>
        <w:t>means the Business Improvement Districts (England) Regulations 2004 and such amendments to those regulations which may be made by the Secretary of State pursuant to section 48 of the Local Government Act 2003 (from time to</w:t>
      </w:r>
      <w:r>
        <w:rPr>
          <w:spacing w:val="-1"/>
        </w:rPr>
        <w:t xml:space="preserve"> </w:t>
      </w:r>
      <w:r>
        <w:t>time).</w:t>
      </w:r>
    </w:p>
    <w:p w14:paraId="7CC7FD67" w14:textId="77777777" w:rsidR="00EB74A1" w:rsidRDefault="00EB74A1">
      <w:pPr>
        <w:pStyle w:val="BodyText"/>
        <w:spacing w:before="6"/>
        <w:rPr>
          <w:sz w:val="19"/>
        </w:rPr>
      </w:pPr>
    </w:p>
    <w:p w14:paraId="7CC7FD68" w14:textId="77777777" w:rsidR="00EB74A1" w:rsidRPr="00EC2356" w:rsidRDefault="00250222" w:rsidP="00D34B7E">
      <w:pPr>
        <w:tabs>
          <w:tab w:val="left" w:pos="3396"/>
          <w:tab w:val="left" w:pos="3717"/>
        </w:tabs>
        <w:spacing w:after="0" w:line="240" w:lineRule="auto"/>
        <w:ind w:left="100"/>
      </w:pPr>
      <w:r>
        <w:rPr>
          <w:b/>
        </w:rPr>
        <w:lastRenderedPageBreak/>
        <w:t>“Reminder</w:t>
      </w:r>
      <w:r>
        <w:rPr>
          <w:b/>
          <w:spacing w:val="-4"/>
        </w:rPr>
        <w:t xml:space="preserve"> </w:t>
      </w:r>
      <w:r>
        <w:rPr>
          <w:b/>
        </w:rPr>
        <w:t>Notice”</w:t>
      </w:r>
      <w:r>
        <w:rPr>
          <w:b/>
        </w:rPr>
        <w:tab/>
      </w:r>
      <w:r>
        <w:t>-</w:t>
      </w:r>
      <w:r>
        <w:tab/>
        <w:t xml:space="preserve">has the meaning given to it in </w:t>
      </w:r>
      <w:r w:rsidRPr="00EC2356">
        <w:t>paragraph 8.2.1 of</w:t>
      </w:r>
      <w:r w:rsidRPr="00EC2356">
        <w:rPr>
          <w:spacing w:val="-12"/>
        </w:rPr>
        <w:t xml:space="preserve"> </w:t>
      </w:r>
      <w:r w:rsidRPr="00EC2356">
        <w:t>Schedule</w:t>
      </w:r>
    </w:p>
    <w:p w14:paraId="7CC7FD69" w14:textId="77777777" w:rsidR="00EB74A1" w:rsidRDefault="00250222" w:rsidP="00D34B7E">
      <w:pPr>
        <w:pStyle w:val="BodyText"/>
        <w:spacing w:after="0" w:line="240" w:lineRule="auto"/>
        <w:ind w:left="3717"/>
      </w:pPr>
      <w:r w:rsidRPr="00EC2356">
        <w:t>2.</w:t>
      </w:r>
    </w:p>
    <w:p w14:paraId="7CC7FD6A" w14:textId="77777777" w:rsidR="00EB74A1" w:rsidRDefault="00EB74A1">
      <w:pPr>
        <w:pStyle w:val="BodyText"/>
        <w:spacing w:before="8"/>
        <w:rPr>
          <w:sz w:val="19"/>
        </w:rPr>
      </w:pPr>
    </w:p>
    <w:p w14:paraId="7CC7FD6B" w14:textId="77777777" w:rsidR="00EB74A1" w:rsidRDefault="00250222">
      <w:pPr>
        <w:tabs>
          <w:tab w:val="left" w:pos="3396"/>
          <w:tab w:val="left" w:pos="3717"/>
        </w:tabs>
        <w:ind w:left="100"/>
      </w:pPr>
      <w:r>
        <w:rPr>
          <w:b/>
        </w:rPr>
        <w:t>“Repayment</w:t>
      </w:r>
      <w:r>
        <w:rPr>
          <w:b/>
          <w:spacing w:val="-3"/>
        </w:rPr>
        <w:t xml:space="preserve"> </w:t>
      </w:r>
      <w:r>
        <w:rPr>
          <w:b/>
        </w:rPr>
        <w:t>Sum”</w:t>
      </w:r>
      <w:r>
        <w:rPr>
          <w:b/>
        </w:rPr>
        <w:tab/>
      </w:r>
      <w:r>
        <w:t>-</w:t>
      </w:r>
      <w:r>
        <w:tab/>
        <w:t xml:space="preserve">has the meaning given to it in </w:t>
      </w:r>
      <w:r w:rsidRPr="00CD0431">
        <w:t>Clause</w:t>
      </w:r>
      <w:r w:rsidRPr="00CD0431">
        <w:rPr>
          <w:spacing w:val="-8"/>
        </w:rPr>
        <w:t xml:space="preserve"> </w:t>
      </w:r>
      <w:hyperlink w:anchor="_bookmark6" w:history="1">
        <w:r w:rsidRPr="00CD0431">
          <w:t>5.6.</w:t>
        </w:r>
      </w:hyperlink>
    </w:p>
    <w:p w14:paraId="7CC7FD6C" w14:textId="77777777" w:rsidR="00EB74A1" w:rsidRDefault="00EB74A1">
      <w:pPr>
        <w:pStyle w:val="BodyText"/>
        <w:spacing w:before="9"/>
        <w:rPr>
          <w:sz w:val="19"/>
        </w:rPr>
      </w:pPr>
    </w:p>
    <w:p w14:paraId="7CC7FD6D" w14:textId="2A708557" w:rsidR="00EB74A1" w:rsidRDefault="00250222" w:rsidP="00D34B7E">
      <w:pPr>
        <w:tabs>
          <w:tab w:val="left" w:pos="3396"/>
          <w:tab w:val="left" w:pos="3717"/>
        </w:tabs>
        <w:spacing w:after="0" w:line="240" w:lineRule="auto"/>
        <w:ind w:left="100"/>
      </w:pPr>
      <w:r>
        <w:rPr>
          <w:b/>
        </w:rPr>
        <w:t>“Single</w:t>
      </w:r>
      <w:r>
        <w:rPr>
          <w:b/>
          <w:spacing w:val="-5"/>
        </w:rPr>
        <w:t xml:space="preserve"> </w:t>
      </w:r>
      <w:r>
        <w:rPr>
          <w:b/>
        </w:rPr>
        <w:t>Instalment</w:t>
      </w:r>
      <w:r>
        <w:rPr>
          <w:b/>
          <w:spacing w:val="-1"/>
        </w:rPr>
        <w:t xml:space="preserve"> </w:t>
      </w:r>
      <w:r>
        <w:rPr>
          <w:b/>
        </w:rPr>
        <w:t>Due</w:t>
      </w:r>
      <w:r>
        <w:rPr>
          <w:b/>
        </w:rPr>
        <w:tab/>
      </w:r>
      <w:r>
        <w:t>-</w:t>
      </w:r>
      <w:r>
        <w:tab/>
        <w:t>means the date by which the BID Levy as set out in</w:t>
      </w:r>
      <w:r>
        <w:rPr>
          <w:spacing w:val="-13"/>
        </w:rPr>
        <w:t xml:space="preserve"> </w:t>
      </w:r>
      <w:r>
        <w:t>the</w:t>
      </w:r>
    </w:p>
    <w:p w14:paraId="7CC7FD6F" w14:textId="77777777" w:rsidR="00EB74A1" w:rsidRDefault="00250222" w:rsidP="00D34B7E">
      <w:pPr>
        <w:pStyle w:val="BodyText"/>
        <w:tabs>
          <w:tab w:val="left" w:pos="3717"/>
        </w:tabs>
        <w:spacing w:before="64" w:after="0" w:line="240" w:lineRule="auto"/>
        <w:ind w:left="100"/>
      </w:pPr>
      <w:r>
        <w:rPr>
          <w:b/>
        </w:rPr>
        <w:t>Date”</w:t>
      </w:r>
      <w:r>
        <w:rPr>
          <w:b/>
        </w:rPr>
        <w:tab/>
      </w:r>
      <w:r>
        <w:t>Demand Notice must be</w:t>
      </w:r>
      <w:r>
        <w:rPr>
          <w:spacing w:val="-6"/>
        </w:rPr>
        <w:t xml:space="preserve"> </w:t>
      </w:r>
      <w:r>
        <w:t>paid.</w:t>
      </w:r>
    </w:p>
    <w:p w14:paraId="7CC7FD70" w14:textId="77777777" w:rsidR="00EB74A1" w:rsidRDefault="00EB74A1">
      <w:pPr>
        <w:pStyle w:val="BodyText"/>
        <w:spacing w:before="8"/>
        <w:rPr>
          <w:sz w:val="19"/>
        </w:rPr>
      </w:pPr>
    </w:p>
    <w:p w14:paraId="7CC7FD71" w14:textId="77777777" w:rsidR="00EB74A1" w:rsidRDefault="00250222">
      <w:pPr>
        <w:tabs>
          <w:tab w:val="left" w:pos="3396"/>
          <w:tab w:val="left" w:pos="3717"/>
        </w:tabs>
        <w:ind w:left="100"/>
      </w:pPr>
      <w:r>
        <w:rPr>
          <w:b/>
        </w:rPr>
        <w:t>“Software</w:t>
      </w:r>
      <w:r>
        <w:rPr>
          <w:b/>
          <w:spacing w:val="-3"/>
        </w:rPr>
        <w:t xml:space="preserve"> </w:t>
      </w:r>
      <w:r>
        <w:rPr>
          <w:b/>
        </w:rPr>
        <w:t>Charges”</w:t>
      </w:r>
      <w:r>
        <w:rPr>
          <w:b/>
        </w:rPr>
        <w:tab/>
      </w:r>
      <w:r>
        <w:t>-</w:t>
      </w:r>
      <w:r>
        <w:tab/>
        <w:t>means any charges levied by Capita Business Services</w:t>
      </w:r>
      <w:r>
        <w:rPr>
          <w:spacing w:val="-10"/>
        </w:rPr>
        <w:t xml:space="preserve"> </w:t>
      </w:r>
      <w:r>
        <w:t>Ltd</w:t>
      </w:r>
    </w:p>
    <w:p w14:paraId="7CC7FD72" w14:textId="77777777" w:rsidR="00EB74A1" w:rsidRDefault="00250222">
      <w:pPr>
        <w:pStyle w:val="BodyText"/>
        <w:spacing w:before="1"/>
        <w:ind w:left="3717" w:right="383"/>
      </w:pPr>
      <w:r>
        <w:t>trading as Capita Software Services (or their successors in title) on the Council in respect of the BID Levy.</w:t>
      </w:r>
    </w:p>
    <w:p w14:paraId="7CC7FD73" w14:textId="77777777" w:rsidR="00EB74A1" w:rsidRDefault="00EB74A1">
      <w:pPr>
        <w:pStyle w:val="BodyText"/>
        <w:spacing w:before="10"/>
        <w:rPr>
          <w:sz w:val="19"/>
        </w:rPr>
      </w:pPr>
    </w:p>
    <w:p w14:paraId="7CC7FD74" w14:textId="77777777" w:rsidR="00EB74A1" w:rsidRDefault="00250222">
      <w:pPr>
        <w:pStyle w:val="BodyText"/>
        <w:tabs>
          <w:tab w:val="left" w:pos="3396"/>
          <w:tab w:val="left" w:pos="3717"/>
        </w:tabs>
        <w:spacing w:line="237" w:lineRule="auto"/>
        <w:ind w:left="3717" w:right="172" w:hanging="3618"/>
      </w:pPr>
      <w:r>
        <w:rPr>
          <w:b/>
        </w:rPr>
        <w:t>“Sum</w:t>
      </w:r>
      <w:r>
        <w:rPr>
          <w:b/>
          <w:spacing w:val="-2"/>
        </w:rPr>
        <w:t xml:space="preserve"> </w:t>
      </w:r>
      <w:r>
        <w:rPr>
          <w:b/>
        </w:rPr>
        <w:t>Unpaid”</w:t>
      </w:r>
      <w:r>
        <w:rPr>
          <w:b/>
        </w:rPr>
        <w:tab/>
      </w:r>
      <w:r>
        <w:t>-</w:t>
      </w:r>
      <w:r>
        <w:tab/>
        <w:t>means the amount of the BID Levy which is unpaid after the Single Instalment Due</w:t>
      </w:r>
      <w:r>
        <w:rPr>
          <w:spacing w:val="-5"/>
        </w:rPr>
        <w:t xml:space="preserve"> </w:t>
      </w:r>
      <w:r>
        <w:t>Date.</w:t>
      </w:r>
    </w:p>
    <w:p w14:paraId="7CC7FD75" w14:textId="77777777" w:rsidR="00EB74A1" w:rsidRDefault="00EB74A1">
      <w:pPr>
        <w:pStyle w:val="BodyText"/>
        <w:spacing w:before="2"/>
        <w:rPr>
          <w:sz w:val="15"/>
        </w:rPr>
      </w:pPr>
    </w:p>
    <w:p w14:paraId="7CC7FD76" w14:textId="77777777" w:rsidR="00EB74A1" w:rsidRDefault="00EB74A1">
      <w:pPr>
        <w:rPr>
          <w:sz w:val="15"/>
        </w:rPr>
        <w:sectPr w:rsidR="00EB74A1">
          <w:headerReference w:type="even" r:id="rId22"/>
          <w:headerReference w:type="default" r:id="rId23"/>
          <w:footerReference w:type="even" r:id="rId24"/>
          <w:footerReference w:type="default" r:id="rId25"/>
          <w:headerReference w:type="first" r:id="rId26"/>
          <w:footerReference w:type="first" r:id="rId27"/>
          <w:pgSz w:w="11910" w:h="16840"/>
          <w:pgMar w:top="1360" w:right="1320" w:bottom="1000" w:left="1340" w:header="828" w:footer="811" w:gutter="0"/>
          <w:cols w:space="720"/>
        </w:sectPr>
      </w:pPr>
    </w:p>
    <w:p w14:paraId="7CC7FD79" w14:textId="32C82CD9" w:rsidR="00EB74A1" w:rsidRDefault="00EB74A1" w:rsidP="00DD720E">
      <w:pPr>
        <w:pStyle w:val="BodyText"/>
        <w:spacing w:before="57"/>
        <w:ind w:right="185"/>
        <w:sectPr w:rsidR="00EB74A1" w:rsidSect="00C327ED">
          <w:type w:val="continuous"/>
          <w:pgSz w:w="11910" w:h="16840"/>
          <w:pgMar w:top="1480" w:right="1320" w:bottom="280" w:left="1340" w:header="720" w:footer="720" w:gutter="0"/>
          <w:cols w:num="2" w:space="720" w:equalWidth="0">
            <w:col w:w="2621" w:space="675"/>
            <w:col w:w="5954"/>
          </w:cols>
          <w:titlePg/>
        </w:sectPr>
      </w:pPr>
    </w:p>
    <w:p w14:paraId="7CC7FD7A" w14:textId="77777777" w:rsidR="00EB74A1" w:rsidRDefault="00EB74A1">
      <w:pPr>
        <w:pStyle w:val="BodyText"/>
        <w:spacing w:before="1"/>
        <w:rPr>
          <w:sz w:val="15"/>
        </w:rPr>
      </w:pPr>
    </w:p>
    <w:p w14:paraId="7CC7FD7B" w14:textId="77777777" w:rsidR="00EB74A1" w:rsidRDefault="00250222">
      <w:pPr>
        <w:pStyle w:val="BodyText"/>
        <w:tabs>
          <w:tab w:val="left" w:pos="3396"/>
          <w:tab w:val="left" w:pos="3717"/>
        </w:tabs>
        <w:spacing w:before="57"/>
        <w:ind w:left="3717" w:right="781" w:hanging="3618"/>
      </w:pPr>
      <w:r>
        <w:rPr>
          <w:b/>
        </w:rPr>
        <w:t>“Unoccupied”</w:t>
      </w:r>
      <w:r>
        <w:rPr>
          <w:b/>
        </w:rPr>
        <w:tab/>
      </w:r>
      <w:r>
        <w:t>-</w:t>
      </w:r>
      <w:r>
        <w:tab/>
        <w:t xml:space="preserve">has the meaning given to it by </w:t>
      </w:r>
      <w:r w:rsidRPr="00F679F4">
        <w:t>section 65 of the Local Government Finance Act</w:t>
      </w:r>
      <w:r w:rsidRPr="00F679F4">
        <w:rPr>
          <w:spacing w:val="-4"/>
        </w:rPr>
        <w:t xml:space="preserve"> </w:t>
      </w:r>
      <w:r w:rsidRPr="00F679F4">
        <w:t>1988.</w:t>
      </w:r>
    </w:p>
    <w:p w14:paraId="7CC7FD7C" w14:textId="77777777" w:rsidR="00EB74A1" w:rsidRDefault="00EB74A1">
      <w:pPr>
        <w:pStyle w:val="BodyText"/>
        <w:spacing w:before="1"/>
        <w:rPr>
          <w:sz w:val="15"/>
        </w:rPr>
      </w:pPr>
    </w:p>
    <w:p w14:paraId="7CC7FD7D" w14:textId="77777777" w:rsidR="00EB74A1" w:rsidRDefault="00EB74A1">
      <w:pPr>
        <w:rPr>
          <w:sz w:val="15"/>
        </w:rPr>
        <w:sectPr w:rsidR="00EB74A1">
          <w:headerReference w:type="even" r:id="rId28"/>
          <w:headerReference w:type="default" r:id="rId29"/>
          <w:footerReference w:type="even" r:id="rId30"/>
          <w:footerReference w:type="default" r:id="rId31"/>
          <w:headerReference w:type="first" r:id="rId32"/>
          <w:footerReference w:type="first" r:id="rId33"/>
          <w:type w:val="continuous"/>
          <w:pgSz w:w="11910" w:h="16840"/>
          <w:pgMar w:top="1480" w:right="1320" w:bottom="280" w:left="1340" w:header="720" w:footer="720" w:gutter="0"/>
          <w:cols w:space="720"/>
        </w:sectPr>
      </w:pPr>
    </w:p>
    <w:p w14:paraId="7CC7FD7E" w14:textId="77777777" w:rsidR="00EB74A1" w:rsidRDefault="00250222">
      <w:pPr>
        <w:spacing w:before="56"/>
        <w:ind w:left="100"/>
      </w:pPr>
      <w:r>
        <w:rPr>
          <w:b/>
        </w:rPr>
        <w:t xml:space="preserve">“Valuation Office Agency” </w:t>
      </w:r>
      <w:r>
        <w:t>or</w:t>
      </w:r>
    </w:p>
    <w:p w14:paraId="7CC7FD7F" w14:textId="772C27BB" w:rsidR="00EB74A1" w:rsidRDefault="00250222">
      <w:pPr>
        <w:ind w:left="100"/>
        <w:rPr>
          <w:b/>
        </w:rPr>
      </w:pPr>
      <w:r>
        <w:rPr>
          <w:b/>
        </w:rPr>
        <w:t>“VOA”</w:t>
      </w:r>
    </w:p>
    <w:p w14:paraId="6B571DBE" w14:textId="081D0394" w:rsidR="007565EF" w:rsidRDefault="007565EF">
      <w:pPr>
        <w:ind w:left="100"/>
        <w:rPr>
          <w:b/>
        </w:rPr>
      </w:pPr>
    </w:p>
    <w:p w14:paraId="5C1EFA7D" w14:textId="2B7C7051" w:rsidR="007565EF" w:rsidRDefault="007565EF">
      <w:pPr>
        <w:ind w:left="100"/>
        <w:rPr>
          <w:b/>
        </w:rPr>
      </w:pPr>
    </w:p>
    <w:p w14:paraId="7CC7FD80" w14:textId="5E609D33" w:rsidR="00EB74A1" w:rsidRDefault="00250222">
      <w:pPr>
        <w:pStyle w:val="BodyText"/>
        <w:tabs>
          <w:tab w:val="left" w:pos="421"/>
        </w:tabs>
        <w:spacing w:before="56"/>
        <w:ind w:left="422" w:right="292" w:hanging="322"/>
      </w:pPr>
      <w:r>
        <w:br w:type="column"/>
      </w:r>
      <w:r>
        <w:t>-</w:t>
      </w:r>
      <w:r>
        <w:tab/>
        <w:t>means the executive agency, sponsored by HM Revenue &amp; Customs, that gives the government the valuations and property advice needed to support taxation and benefits and maintains the Rating List, or any successor body in which such responsibilities are</w:t>
      </w:r>
      <w:r>
        <w:rPr>
          <w:spacing w:val="-7"/>
        </w:rPr>
        <w:t xml:space="preserve"> </w:t>
      </w:r>
      <w:r>
        <w:t>vested.</w:t>
      </w:r>
    </w:p>
    <w:p w14:paraId="42AF925F" w14:textId="648F187B" w:rsidR="00363B33" w:rsidRDefault="00363B33">
      <w:pPr>
        <w:pStyle w:val="BodyText"/>
        <w:tabs>
          <w:tab w:val="left" w:pos="421"/>
        </w:tabs>
        <w:spacing w:before="56"/>
        <w:ind w:left="422" w:right="292" w:hanging="322"/>
      </w:pPr>
    </w:p>
    <w:p w14:paraId="60AB1BF2" w14:textId="77777777" w:rsidR="00363B33" w:rsidRDefault="00363B33" w:rsidP="00363B33"/>
    <w:p w14:paraId="62FE5E07" w14:textId="536A11DA" w:rsidR="007565EF" w:rsidRDefault="007565EF">
      <w:pPr>
        <w:pStyle w:val="BodyText"/>
        <w:tabs>
          <w:tab w:val="left" w:pos="421"/>
        </w:tabs>
        <w:spacing w:before="56"/>
        <w:ind w:left="422" w:right="292" w:hanging="322"/>
      </w:pPr>
    </w:p>
    <w:p w14:paraId="273BB3D6" w14:textId="77777777" w:rsidR="007565EF" w:rsidRDefault="007565EF" w:rsidP="007565EF"/>
    <w:p w14:paraId="7CC7FD81" w14:textId="7A051733" w:rsidR="00E708BE" w:rsidRDefault="00E708BE" w:rsidP="00EB7252">
      <w:pPr>
        <w:sectPr w:rsidR="00E708BE">
          <w:headerReference w:type="even" r:id="rId34"/>
          <w:headerReference w:type="default" r:id="rId35"/>
          <w:footerReference w:type="even" r:id="rId36"/>
          <w:footerReference w:type="default" r:id="rId37"/>
          <w:headerReference w:type="first" r:id="rId38"/>
          <w:footerReference w:type="first" r:id="rId39"/>
          <w:type w:val="continuous"/>
          <w:pgSz w:w="11910" w:h="16840"/>
          <w:pgMar w:top="1480" w:right="1320" w:bottom="280" w:left="1340" w:header="720" w:footer="720" w:gutter="0"/>
          <w:cols w:num="2" w:space="720" w:equalWidth="0">
            <w:col w:w="2771" w:space="525"/>
            <w:col w:w="5954"/>
          </w:cols>
        </w:sectPr>
      </w:pPr>
    </w:p>
    <w:p w14:paraId="7CC7FD84" w14:textId="3C8C203A" w:rsidR="00EB74A1" w:rsidRDefault="00250222" w:rsidP="0046568E">
      <w:pPr>
        <w:tabs>
          <w:tab w:val="left" w:pos="3396"/>
          <w:tab w:val="left" w:pos="3717"/>
        </w:tabs>
        <w:spacing w:before="56" w:after="0" w:line="240" w:lineRule="auto"/>
        <w:ind w:left="2979" w:hanging="2880"/>
        <w:jc w:val="left"/>
      </w:pPr>
      <w:r>
        <w:rPr>
          <w:b/>
        </w:rPr>
        <w:lastRenderedPageBreak/>
        <w:t>“Voluntary</w:t>
      </w:r>
      <w:r>
        <w:rPr>
          <w:b/>
          <w:spacing w:val="-3"/>
        </w:rPr>
        <w:t xml:space="preserve"> </w:t>
      </w:r>
      <w:r>
        <w:rPr>
          <w:b/>
        </w:rPr>
        <w:t>Contributions”</w:t>
      </w:r>
      <w:r>
        <w:rPr>
          <w:b/>
        </w:rPr>
        <w:tab/>
      </w:r>
      <w:r>
        <w:t>-</w:t>
      </w:r>
      <w:r>
        <w:tab/>
        <w:t>means any contributions or funds paid or made available</w:t>
      </w:r>
      <w:r>
        <w:rPr>
          <w:spacing w:val="-13"/>
        </w:rPr>
        <w:t xml:space="preserve"> </w:t>
      </w:r>
      <w:r>
        <w:t>to</w:t>
      </w:r>
      <w:r w:rsidR="0046568E">
        <w:t xml:space="preserve">       </w:t>
      </w:r>
      <w:r>
        <w:t>the BID Company which do not form part of the BID Levy.</w:t>
      </w:r>
    </w:p>
    <w:p w14:paraId="7CC7FD85" w14:textId="77777777" w:rsidR="00EB74A1" w:rsidRDefault="00EB74A1">
      <w:pPr>
        <w:pStyle w:val="BodyText"/>
        <w:spacing w:before="8"/>
        <w:rPr>
          <w:sz w:val="19"/>
        </w:rPr>
      </w:pPr>
    </w:p>
    <w:p w14:paraId="7CC7FD86" w14:textId="1A01C419" w:rsidR="00EB74A1" w:rsidRDefault="00250222">
      <w:pPr>
        <w:pStyle w:val="BodyText"/>
        <w:tabs>
          <w:tab w:val="left" w:pos="3396"/>
          <w:tab w:val="left" w:pos="3717"/>
        </w:tabs>
        <w:ind w:left="3717" w:right="371" w:hanging="3618"/>
      </w:pPr>
      <w:r>
        <w:rPr>
          <w:b/>
        </w:rPr>
        <w:t>“Winding Up”</w:t>
      </w:r>
      <w:r>
        <w:rPr>
          <w:b/>
        </w:rPr>
        <w:tab/>
      </w:r>
      <w:r>
        <w:t>-</w:t>
      </w:r>
      <w:r>
        <w:tab/>
        <w:t>means an order pursuant to section 125 of the Insolvency Act</w:t>
      </w:r>
      <w:r>
        <w:rPr>
          <w:spacing w:val="-1"/>
        </w:rPr>
        <w:t xml:space="preserve"> </w:t>
      </w:r>
      <w:r>
        <w:t>1986.</w:t>
      </w:r>
    </w:p>
    <w:p w14:paraId="7CC7FD87" w14:textId="77777777" w:rsidR="00EB74A1" w:rsidRDefault="00EB74A1">
      <w:pPr>
        <w:pStyle w:val="BodyText"/>
        <w:spacing w:before="9"/>
        <w:rPr>
          <w:sz w:val="19"/>
        </w:rPr>
      </w:pPr>
    </w:p>
    <w:p w14:paraId="4AFA1BAC" w14:textId="4D754BD9" w:rsidR="00FE259C" w:rsidRPr="001878F3" w:rsidRDefault="00FE259C">
      <w:pPr>
        <w:pStyle w:val="BodyText"/>
        <w:tabs>
          <w:tab w:val="left" w:pos="3396"/>
          <w:tab w:val="left" w:pos="3717"/>
        </w:tabs>
        <w:ind w:left="3717" w:right="406" w:hanging="3618"/>
        <w:rPr>
          <w:bCs/>
        </w:rPr>
      </w:pPr>
      <w:r>
        <w:rPr>
          <w:b/>
        </w:rPr>
        <w:t>“Write Backs”</w:t>
      </w:r>
      <w:r>
        <w:rPr>
          <w:b/>
        </w:rPr>
        <w:tab/>
        <w:t>-</w:t>
      </w:r>
      <w:r>
        <w:rPr>
          <w:b/>
        </w:rPr>
        <w:tab/>
      </w:r>
      <w:r w:rsidR="001878F3">
        <w:rPr>
          <w:bCs/>
        </w:rPr>
        <w:t xml:space="preserve">means the removal of a credit balance from a BID </w:t>
      </w:r>
      <w:r w:rsidR="00325BC0">
        <w:rPr>
          <w:bCs/>
        </w:rPr>
        <w:t>Revenue Account by the Council in accordance with its audit guidelines and inter</w:t>
      </w:r>
      <w:r w:rsidR="00B65BC4">
        <w:rPr>
          <w:bCs/>
        </w:rPr>
        <w:t>nal procedures</w:t>
      </w:r>
    </w:p>
    <w:p w14:paraId="5BBFA560" w14:textId="77777777" w:rsidR="00FE259C" w:rsidRDefault="00FE259C">
      <w:pPr>
        <w:pStyle w:val="BodyText"/>
        <w:tabs>
          <w:tab w:val="left" w:pos="3396"/>
          <w:tab w:val="left" w:pos="3717"/>
        </w:tabs>
        <w:ind w:left="3717" w:right="406" w:hanging="3618"/>
        <w:rPr>
          <w:b/>
        </w:rPr>
      </w:pPr>
    </w:p>
    <w:p w14:paraId="7CC7FD88" w14:textId="430AF629" w:rsidR="00EB74A1" w:rsidRDefault="00250222">
      <w:pPr>
        <w:pStyle w:val="BodyText"/>
        <w:tabs>
          <w:tab w:val="left" w:pos="3396"/>
          <w:tab w:val="left" w:pos="3717"/>
        </w:tabs>
        <w:ind w:left="3717" w:right="406" w:hanging="3618"/>
      </w:pPr>
      <w:r>
        <w:rPr>
          <w:b/>
        </w:rPr>
        <w:t>“Write-Off”</w:t>
      </w:r>
      <w:r>
        <w:rPr>
          <w:b/>
        </w:rPr>
        <w:tab/>
      </w:r>
      <w:r>
        <w:t>-</w:t>
      </w:r>
      <w:r>
        <w:tab/>
        <w:t>means a decision by the BID Company that an unpaid BID Levy will not be</w:t>
      </w:r>
      <w:r>
        <w:rPr>
          <w:spacing w:val="-2"/>
        </w:rPr>
        <w:t xml:space="preserve"> </w:t>
      </w:r>
      <w:r>
        <w:t>recovered.</w:t>
      </w:r>
    </w:p>
    <w:bookmarkEnd w:id="2"/>
    <w:p w14:paraId="7CC7FD89" w14:textId="77777777" w:rsidR="00EB74A1" w:rsidRDefault="00EB74A1">
      <w:pPr>
        <w:pStyle w:val="BodyText"/>
      </w:pPr>
    </w:p>
    <w:p w14:paraId="7CC7FD8A" w14:textId="77777777" w:rsidR="00EB74A1" w:rsidRDefault="00EB74A1">
      <w:pPr>
        <w:pStyle w:val="BodyText"/>
        <w:spacing w:before="9"/>
        <w:rPr>
          <w:sz w:val="19"/>
        </w:rPr>
      </w:pPr>
    </w:p>
    <w:p w14:paraId="7CC7FD8B" w14:textId="5FD8ABA1" w:rsidR="00EB74A1" w:rsidRDefault="00250222">
      <w:pPr>
        <w:pStyle w:val="ListParagraph"/>
        <w:numPr>
          <w:ilvl w:val="1"/>
          <w:numId w:val="13"/>
        </w:numPr>
        <w:tabs>
          <w:tab w:val="left" w:pos="667"/>
        </w:tabs>
        <w:spacing w:before="0"/>
      </w:pPr>
      <w:r>
        <w:t>Clause, schedule and paragraph headings shall not affect the interpretation of this</w:t>
      </w:r>
      <w:r>
        <w:rPr>
          <w:spacing w:val="-25"/>
        </w:rPr>
        <w:t xml:space="preserve"> </w:t>
      </w:r>
      <w:r>
        <w:t>agreement.</w:t>
      </w:r>
    </w:p>
    <w:p w14:paraId="7CC7FD8C" w14:textId="438DFFD5" w:rsidR="00EB74A1" w:rsidRDefault="00250222">
      <w:pPr>
        <w:pStyle w:val="ListParagraph"/>
        <w:numPr>
          <w:ilvl w:val="1"/>
          <w:numId w:val="13"/>
        </w:numPr>
        <w:tabs>
          <w:tab w:val="left" w:pos="667"/>
        </w:tabs>
        <w:spacing w:before="120"/>
        <w:ind w:right="114"/>
      </w:pPr>
      <w:r>
        <w:t xml:space="preserve">A </w:t>
      </w:r>
      <w:r>
        <w:rPr>
          <w:b/>
        </w:rPr>
        <w:t xml:space="preserve">person </w:t>
      </w:r>
      <w:r>
        <w:t>includes a natural person, corporate or unincorporated body (whether or not having separate legal personality) and that person's legal and personal representatives, successors and permitted</w:t>
      </w:r>
      <w:r>
        <w:rPr>
          <w:spacing w:val="-3"/>
        </w:rPr>
        <w:t xml:space="preserve"> </w:t>
      </w:r>
      <w:r>
        <w:t>assigns.</w:t>
      </w:r>
    </w:p>
    <w:p w14:paraId="7CC7FD8D" w14:textId="3E0F7845" w:rsidR="00EB74A1" w:rsidRDefault="00250222">
      <w:pPr>
        <w:pStyle w:val="ListParagraph"/>
        <w:numPr>
          <w:ilvl w:val="1"/>
          <w:numId w:val="13"/>
        </w:numPr>
        <w:tabs>
          <w:tab w:val="left" w:pos="666"/>
          <w:tab w:val="left" w:pos="667"/>
        </w:tabs>
        <w:spacing w:before="119"/>
        <w:ind w:right="116"/>
      </w:pPr>
      <w:r>
        <w:t>The schedules form part of this agreement and shall have effect as if set out in full in the body of this agreement and any reference to this agreement includes the</w:t>
      </w:r>
      <w:r>
        <w:rPr>
          <w:spacing w:val="-10"/>
        </w:rPr>
        <w:t xml:space="preserve"> </w:t>
      </w:r>
      <w:r>
        <w:t>schedules.</w:t>
      </w:r>
    </w:p>
    <w:p w14:paraId="7CC7FD8E" w14:textId="104B6B89" w:rsidR="00EB74A1" w:rsidRDefault="00250222">
      <w:pPr>
        <w:pStyle w:val="ListParagraph"/>
        <w:numPr>
          <w:ilvl w:val="1"/>
          <w:numId w:val="13"/>
        </w:numPr>
        <w:tabs>
          <w:tab w:val="left" w:pos="666"/>
          <w:tab w:val="left" w:pos="667"/>
        </w:tabs>
        <w:ind w:right="116"/>
      </w:pPr>
      <w:r>
        <w:t xml:space="preserve">A reference to a </w:t>
      </w:r>
      <w:r>
        <w:rPr>
          <w:b/>
        </w:rPr>
        <w:t xml:space="preserve">company </w:t>
      </w:r>
      <w:r>
        <w:t>shall include any company, corporation or other body corporate, wherever and however incorporated or</w:t>
      </w:r>
      <w:r>
        <w:rPr>
          <w:spacing w:val="-7"/>
        </w:rPr>
        <w:t xml:space="preserve"> </w:t>
      </w:r>
      <w:r>
        <w:t>established.</w:t>
      </w:r>
    </w:p>
    <w:p w14:paraId="7CC7FD8F" w14:textId="34AD62B6" w:rsidR="00EB74A1" w:rsidRDefault="00250222">
      <w:pPr>
        <w:pStyle w:val="ListParagraph"/>
        <w:numPr>
          <w:ilvl w:val="1"/>
          <w:numId w:val="13"/>
        </w:numPr>
        <w:tabs>
          <w:tab w:val="left" w:pos="666"/>
          <w:tab w:val="left" w:pos="667"/>
        </w:tabs>
        <w:spacing w:before="120"/>
      </w:pPr>
      <w:r>
        <w:t>Words in the singular shall include the plural and vice</w:t>
      </w:r>
      <w:r>
        <w:rPr>
          <w:spacing w:val="-15"/>
        </w:rPr>
        <w:t xml:space="preserve"> </w:t>
      </w:r>
      <w:r>
        <w:t>versa.</w:t>
      </w:r>
    </w:p>
    <w:p w14:paraId="7CC7FD90" w14:textId="69CC32CF" w:rsidR="00EB74A1" w:rsidRDefault="00250222">
      <w:pPr>
        <w:pStyle w:val="ListParagraph"/>
        <w:numPr>
          <w:ilvl w:val="1"/>
          <w:numId w:val="13"/>
        </w:numPr>
        <w:tabs>
          <w:tab w:val="left" w:pos="667"/>
        </w:tabs>
        <w:ind w:right="116"/>
      </w:pPr>
      <w:r>
        <w:t>A reference to a statute or statutory provision is a reference to it as it is in force for the time being, taking account of any amendment, extension, or re-enactment and includes any subordinate legislation for the time being in force made under</w:t>
      </w:r>
      <w:r>
        <w:rPr>
          <w:spacing w:val="-12"/>
        </w:rPr>
        <w:t xml:space="preserve"> </w:t>
      </w:r>
      <w:r>
        <w:t>it.</w:t>
      </w:r>
    </w:p>
    <w:p w14:paraId="7CC7FD91" w14:textId="22E75629" w:rsidR="00EB74A1" w:rsidRDefault="00250222">
      <w:pPr>
        <w:pStyle w:val="ListParagraph"/>
        <w:numPr>
          <w:ilvl w:val="1"/>
          <w:numId w:val="13"/>
        </w:numPr>
        <w:tabs>
          <w:tab w:val="left" w:pos="667"/>
        </w:tabs>
        <w:spacing w:before="118"/>
      </w:pPr>
      <w:r>
        <w:t xml:space="preserve">A reference to </w:t>
      </w:r>
      <w:r>
        <w:rPr>
          <w:b/>
        </w:rPr>
        <w:t xml:space="preserve">writing </w:t>
      </w:r>
      <w:r>
        <w:t xml:space="preserve">or </w:t>
      </w:r>
      <w:r>
        <w:rPr>
          <w:b/>
        </w:rPr>
        <w:t xml:space="preserve">written </w:t>
      </w:r>
      <w:r>
        <w:t>includes email but not</w:t>
      </w:r>
      <w:r>
        <w:rPr>
          <w:spacing w:val="-11"/>
        </w:rPr>
        <w:t xml:space="preserve"> </w:t>
      </w:r>
      <w:r>
        <w:t>faxes.</w:t>
      </w:r>
    </w:p>
    <w:p w14:paraId="7CC7FD92" w14:textId="1D349D5F" w:rsidR="00EB74A1" w:rsidRDefault="00250222">
      <w:pPr>
        <w:pStyle w:val="ListParagraph"/>
        <w:numPr>
          <w:ilvl w:val="1"/>
          <w:numId w:val="13"/>
        </w:numPr>
        <w:tabs>
          <w:tab w:val="left" w:pos="667"/>
        </w:tabs>
        <w:spacing w:before="120"/>
        <w:ind w:right="119"/>
      </w:pPr>
      <w:r>
        <w:t>Any obligation in this agreement on a person not to do something includes an obligation not to agree or allow that thing to be</w:t>
      </w:r>
      <w:r>
        <w:rPr>
          <w:spacing w:val="-5"/>
        </w:rPr>
        <w:t xml:space="preserve"> </w:t>
      </w:r>
      <w:r>
        <w:t>done.</w:t>
      </w:r>
    </w:p>
    <w:p w14:paraId="7CC7FD93" w14:textId="5D434CDB" w:rsidR="00EB74A1" w:rsidRDefault="00250222">
      <w:pPr>
        <w:pStyle w:val="ListParagraph"/>
        <w:numPr>
          <w:ilvl w:val="1"/>
          <w:numId w:val="13"/>
        </w:numPr>
        <w:tabs>
          <w:tab w:val="left" w:pos="667"/>
        </w:tabs>
        <w:ind w:right="115"/>
      </w:pPr>
      <w:r>
        <w:t>A reference to a document is a reference to that document as varied or novated (in each case, other than in breach of the provisions of this agreement) at any</w:t>
      </w:r>
      <w:r>
        <w:rPr>
          <w:spacing w:val="-16"/>
        </w:rPr>
        <w:t xml:space="preserve"> </w:t>
      </w:r>
      <w:r>
        <w:t>time.</w:t>
      </w:r>
    </w:p>
    <w:p w14:paraId="7CC7FD95" w14:textId="61580B15" w:rsidR="00EB74A1" w:rsidRDefault="00250222">
      <w:pPr>
        <w:pStyle w:val="ListParagraph"/>
        <w:numPr>
          <w:ilvl w:val="1"/>
          <w:numId w:val="13"/>
        </w:numPr>
        <w:tabs>
          <w:tab w:val="left" w:pos="667"/>
        </w:tabs>
        <w:spacing w:before="64"/>
        <w:ind w:right="116"/>
      </w:pPr>
      <w:r>
        <w:t>References to Clauses and Schedules are to the clauses and schedules of this agreement; references to paragraphs are to paragraphs of the relevant</w:t>
      </w:r>
      <w:r>
        <w:rPr>
          <w:spacing w:val="-1"/>
        </w:rPr>
        <w:t xml:space="preserve"> </w:t>
      </w:r>
      <w:r>
        <w:t>Schedule.</w:t>
      </w:r>
    </w:p>
    <w:p w14:paraId="7CC7FD96" w14:textId="77F8DA5C" w:rsidR="00EB74A1" w:rsidRDefault="00250222">
      <w:pPr>
        <w:pStyle w:val="ListParagraph"/>
        <w:numPr>
          <w:ilvl w:val="1"/>
          <w:numId w:val="13"/>
        </w:numPr>
        <w:tabs>
          <w:tab w:val="left" w:pos="667"/>
        </w:tabs>
        <w:ind w:right="119"/>
      </w:pPr>
      <w:r>
        <w:t>Where there is any conflict or inconsistency between the provisions of the agreement, such conflict or inconsistency shall be resolved according to the following order of</w:t>
      </w:r>
      <w:r>
        <w:rPr>
          <w:spacing w:val="-18"/>
        </w:rPr>
        <w:t xml:space="preserve"> </w:t>
      </w:r>
      <w:r>
        <w:t>priority:</w:t>
      </w:r>
    </w:p>
    <w:p w14:paraId="7CC7FD97" w14:textId="383860E5" w:rsidR="00EB74A1" w:rsidRDefault="00250222">
      <w:pPr>
        <w:pStyle w:val="ListParagraph"/>
        <w:numPr>
          <w:ilvl w:val="2"/>
          <w:numId w:val="13"/>
        </w:numPr>
        <w:tabs>
          <w:tab w:val="left" w:pos="1518"/>
          <w:tab w:val="left" w:pos="1519"/>
        </w:tabs>
        <w:spacing w:before="120"/>
        <w:ind w:hanging="853"/>
      </w:pPr>
      <w:r>
        <w:lastRenderedPageBreak/>
        <w:t>the Clauses of the agreement;</w:t>
      </w:r>
      <w:r>
        <w:rPr>
          <w:spacing w:val="-5"/>
        </w:rPr>
        <w:t xml:space="preserve"> </w:t>
      </w:r>
      <w:r>
        <w:t>and</w:t>
      </w:r>
    </w:p>
    <w:p w14:paraId="7CC7FD98" w14:textId="544F22C8" w:rsidR="00EB74A1" w:rsidRDefault="00250222">
      <w:pPr>
        <w:pStyle w:val="ListParagraph"/>
        <w:numPr>
          <w:ilvl w:val="2"/>
          <w:numId w:val="13"/>
        </w:numPr>
        <w:tabs>
          <w:tab w:val="left" w:pos="1518"/>
          <w:tab w:val="left" w:pos="1519"/>
        </w:tabs>
        <w:spacing w:before="118"/>
        <w:ind w:hanging="853"/>
      </w:pPr>
      <w:r>
        <w:t>the Schedules to this</w:t>
      </w:r>
      <w:r>
        <w:rPr>
          <w:spacing w:val="-2"/>
        </w:rPr>
        <w:t xml:space="preserve"> </w:t>
      </w:r>
      <w:r>
        <w:t>agreement.</w:t>
      </w:r>
    </w:p>
    <w:p w14:paraId="1C82C360" w14:textId="77777777" w:rsidR="0092320A" w:rsidRDefault="0092320A" w:rsidP="0092320A">
      <w:pPr>
        <w:pStyle w:val="ListParagraph"/>
        <w:tabs>
          <w:tab w:val="left" w:pos="1518"/>
          <w:tab w:val="left" w:pos="1519"/>
        </w:tabs>
        <w:spacing w:before="118"/>
        <w:ind w:left="1518" w:firstLine="0"/>
      </w:pPr>
    </w:p>
    <w:p w14:paraId="7CC7FD99" w14:textId="16887DD0" w:rsidR="00EB74A1" w:rsidRDefault="00250222">
      <w:pPr>
        <w:pStyle w:val="Heading1"/>
        <w:numPr>
          <w:ilvl w:val="0"/>
          <w:numId w:val="16"/>
        </w:numPr>
        <w:tabs>
          <w:tab w:val="left" w:pos="666"/>
          <w:tab w:val="left" w:pos="667"/>
        </w:tabs>
      </w:pPr>
      <w:bookmarkStart w:id="6" w:name="_Toc95328343"/>
      <w:r>
        <w:t>STATUTORY</w:t>
      </w:r>
      <w:r>
        <w:rPr>
          <w:spacing w:val="-3"/>
        </w:rPr>
        <w:t xml:space="preserve"> </w:t>
      </w:r>
      <w:r>
        <w:t>AUTHORITIES</w:t>
      </w:r>
      <w:bookmarkStart w:id="7" w:name="_Toc29579"/>
      <w:bookmarkEnd w:id="6"/>
    </w:p>
    <w:bookmarkEnd w:id="7"/>
    <w:p w14:paraId="7CC7FD9A" w14:textId="335CF471" w:rsidR="00EB74A1" w:rsidRDefault="00250222">
      <w:pPr>
        <w:pStyle w:val="BodyText"/>
        <w:tabs>
          <w:tab w:val="left" w:pos="666"/>
        </w:tabs>
        <w:spacing w:before="120"/>
        <w:ind w:left="666" w:right="114" w:hanging="567"/>
      </w:pPr>
      <w:r>
        <w:t>2.1</w:t>
      </w:r>
      <w:r>
        <w:tab/>
        <w:t xml:space="preserve">This Agreement is made pursuant to Part 4 of the Local Government Act 2003 and </w:t>
      </w:r>
      <w:r w:rsidRPr="00F9070F">
        <w:t>section 111 of the Local Government Act 1972 and all other enabling</w:t>
      </w:r>
      <w:r w:rsidRPr="00F9070F">
        <w:rPr>
          <w:spacing w:val="-11"/>
        </w:rPr>
        <w:t xml:space="preserve"> </w:t>
      </w:r>
      <w:r w:rsidRPr="00F9070F">
        <w:t>powers</w:t>
      </w:r>
      <w:r w:rsidR="0092320A">
        <w:t>.</w:t>
      </w:r>
    </w:p>
    <w:p w14:paraId="5DA87CD7" w14:textId="77777777" w:rsidR="0092320A" w:rsidRDefault="0092320A" w:rsidP="0092320A">
      <w:pPr>
        <w:pStyle w:val="BodyText"/>
        <w:tabs>
          <w:tab w:val="left" w:pos="666"/>
        </w:tabs>
        <w:spacing w:before="120"/>
        <w:ind w:right="114"/>
      </w:pPr>
    </w:p>
    <w:p w14:paraId="7CC7FD9B" w14:textId="49956190" w:rsidR="00EB74A1" w:rsidRDefault="00250222">
      <w:pPr>
        <w:pStyle w:val="Heading1"/>
        <w:numPr>
          <w:ilvl w:val="0"/>
          <w:numId w:val="16"/>
        </w:numPr>
        <w:tabs>
          <w:tab w:val="left" w:pos="666"/>
          <w:tab w:val="left" w:pos="667"/>
        </w:tabs>
        <w:spacing w:before="121"/>
      </w:pPr>
      <w:bookmarkStart w:id="8" w:name="_Toc95328344"/>
      <w:r>
        <w:t>COMMENCEMENT</w:t>
      </w:r>
      <w:bookmarkStart w:id="9" w:name="_Toc29580"/>
      <w:bookmarkEnd w:id="8"/>
    </w:p>
    <w:p w14:paraId="7CC7FD9C" w14:textId="552F069B" w:rsidR="00EB74A1" w:rsidRDefault="00250222">
      <w:pPr>
        <w:pStyle w:val="ListParagraph"/>
        <w:numPr>
          <w:ilvl w:val="1"/>
          <w:numId w:val="12"/>
        </w:numPr>
        <w:tabs>
          <w:tab w:val="left" w:pos="667"/>
        </w:tabs>
        <w:ind w:right="116"/>
      </w:pPr>
      <w:bookmarkStart w:id="10" w:name="_bookmark3"/>
      <w:bookmarkEnd w:id="9"/>
      <w:bookmarkEnd w:id="10"/>
      <w:r>
        <w:t>This Agreement shall not take effect until the Ballot Result Date and in any event shall determine and cease to be of any further effect in the event</w:t>
      </w:r>
      <w:r>
        <w:rPr>
          <w:spacing w:val="-14"/>
        </w:rPr>
        <w:t xml:space="preserve"> </w:t>
      </w:r>
      <w:r>
        <w:t>that:</w:t>
      </w:r>
    </w:p>
    <w:p w14:paraId="7CC7FD9D" w14:textId="643D8BF6" w:rsidR="00EB74A1" w:rsidRDefault="00250222">
      <w:pPr>
        <w:pStyle w:val="ListParagraph"/>
        <w:numPr>
          <w:ilvl w:val="2"/>
          <w:numId w:val="12"/>
        </w:numPr>
        <w:tabs>
          <w:tab w:val="left" w:pos="1519"/>
        </w:tabs>
        <w:spacing w:before="120"/>
        <w:ind w:right="115"/>
      </w:pPr>
      <w:r>
        <w:t>the BID Company fails to secure approval of the Proposals, Renewal Proposals or Alteration Proposals in a</w:t>
      </w:r>
      <w:r>
        <w:rPr>
          <w:spacing w:val="-3"/>
        </w:rPr>
        <w:t xml:space="preserve"> </w:t>
      </w:r>
      <w:proofErr w:type="gramStart"/>
      <w:r>
        <w:t>Ballot;</w:t>
      </w:r>
      <w:proofErr w:type="gramEnd"/>
    </w:p>
    <w:p w14:paraId="7CC7FD9E" w14:textId="0FFCE71D" w:rsidR="00EB74A1" w:rsidRDefault="00250222">
      <w:pPr>
        <w:pStyle w:val="ListParagraph"/>
        <w:numPr>
          <w:ilvl w:val="2"/>
          <w:numId w:val="12"/>
        </w:numPr>
        <w:tabs>
          <w:tab w:val="left" w:pos="1519"/>
        </w:tabs>
        <w:ind w:hanging="853"/>
      </w:pPr>
      <w:r>
        <w:t>the Secretary of State declares void the</w:t>
      </w:r>
      <w:r>
        <w:rPr>
          <w:spacing w:val="-6"/>
        </w:rPr>
        <w:t xml:space="preserve"> </w:t>
      </w:r>
      <w:r>
        <w:t>Ballot</w:t>
      </w:r>
      <w:r w:rsidR="005F272A">
        <w:t>;</w:t>
      </w:r>
      <w:r w:rsidR="00685708">
        <w:t xml:space="preserve"> </w:t>
      </w:r>
      <w:r w:rsidR="0025764D">
        <w:t xml:space="preserve">under </w:t>
      </w:r>
      <w:r w:rsidR="000A70D8">
        <w:t>r</w:t>
      </w:r>
      <w:r w:rsidR="0025764D">
        <w:t xml:space="preserve">egulations 9 of the </w:t>
      </w:r>
      <w:proofErr w:type="gramStart"/>
      <w:r w:rsidR="0025764D">
        <w:t>Reg</w:t>
      </w:r>
      <w:r w:rsidR="00A956FF">
        <w:t>ulations</w:t>
      </w:r>
      <w:r>
        <w:t>;</w:t>
      </w:r>
      <w:proofErr w:type="gramEnd"/>
    </w:p>
    <w:p w14:paraId="7CC7FD9F" w14:textId="20B04CE9" w:rsidR="00EB74A1" w:rsidRDefault="00250222">
      <w:pPr>
        <w:pStyle w:val="ListParagraph"/>
        <w:numPr>
          <w:ilvl w:val="2"/>
          <w:numId w:val="12"/>
        </w:numPr>
        <w:tabs>
          <w:tab w:val="left" w:pos="1519"/>
        </w:tabs>
        <w:spacing w:before="118"/>
        <w:ind w:right="117"/>
      </w:pPr>
      <w:r>
        <w:t>the Council exercises its veto under regulation 12 of the Regulations in respect of the Proposals and there is no successful appeal against the</w:t>
      </w:r>
      <w:r>
        <w:rPr>
          <w:spacing w:val="-8"/>
        </w:rPr>
        <w:t xml:space="preserve"> </w:t>
      </w:r>
      <w:r>
        <w:t>veto</w:t>
      </w:r>
      <w:r w:rsidR="005F272A">
        <w:t xml:space="preserve">; </w:t>
      </w:r>
      <w:r w:rsidR="00427C41">
        <w:t xml:space="preserve">under </w:t>
      </w:r>
      <w:r w:rsidR="000A70D8">
        <w:t xml:space="preserve">regulation 13 of the </w:t>
      </w:r>
      <w:proofErr w:type="gramStart"/>
      <w:r w:rsidR="000A70D8">
        <w:t>Regulations</w:t>
      </w:r>
      <w:r>
        <w:t>;</w:t>
      </w:r>
      <w:proofErr w:type="gramEnd"/>
    </w:p>
    <w:p w14:paraId="7CC7FDA0" w14:textId="74282AEA" w:rsidR="00EB74A1" w:rsidRDefault="00250222">
      <w:pPr>
        <w:pStyle w:val="ListParagraph"/>
        <w:numPr>
          <w:ilvl w:val="2"/>
          <w:numId w:val="12"/>
        </w:numPr>
        <w:tabs>
          <w:tab w:val="left" w:pos="1519"/>
        </w:tabs>
        <w:spacing w:before="120"/>
        <w:ind w:right="112"/>
      </w:pPr>
      <w:r>
        <w:t>the BID Term expires, save where the BID Company secures approval of Renewal Proposals or Alteration Proposals in a Ballot in which event this Agreement shall continue until the expiry of the BID term set out in such Renewal Proposals or Alteration Proposals, and the Council consents to the continuation of this Agreement;</w:t>
      </w:r>
      <w:r>
        <w:rPr>
          <w:spacing w:val="-1"/>
        </w:rPr>
        <w:t xml:space="preserve"> </w:t>
      </w:r>
      <w:r>
        <w:t>or</w:t>
      </w:r>
    </w:p>
    <w:p w14:paraId="7CC7FDA1" w14:textId="4CA506EC" w:rsidR="00EB74A1" w:rsidRDefault="00250222">
      <w:pPr>
        <w:pStyle w:val="ListParagraph"/>
        <w:numPr>
          <w:ilvl w:val="2"/>
          <w:numId w:val="12"/>
        </w:numPr>
        <w:tabs>
          <w:tab w:val="left" w:pos="1519"/>
        </w:tabs>
        <w:spacing w:before="122"/>
        <w:ind w:right="113"/>
      </w:pPr>
      <w:r>
        <w:t>the Council exercises its discretion to terminate the BID Arrangements in exercise of powers under regulation 18 of the</w:t>
      </w:r>
      <w:r>
        <w:rPr>
          <w:spacing w:val="-9"/>
        </w:rPr>
        <w:t xml:space="preserve"> </w:t>
      </w:r>
      <w:r>
        <w:t>Regulations.</w:t>
      </w:r>
    </w:p>
    <w:p w14:paraId="7CC7FDA2" w14:textId="4BC2F0B9" w:rsidR="00EB74A1" w:rsidRDefault="00250222">
      <w:pPr>
        <w:pStyle w:val="ListParagraph"/>
        <w:numPr>
          <w:ilvl w:val="1"/>
          <w:numId w:val="12"/>
        </w:numPr>
        <w:tabs>
          <w:tab w:val="left" w:pos="667"/>
        </w:tabs>
        <w:spacing w:before="120"/>
        <w:ind w:right="113"/>
      </w:pPr>
      <w:r>
        <w:t>The expiry or termination of this Agreement shall be without prejudice to the Council’s powers and obligations under the Regulations in connection with the administration, collection and recovery of the BID Levy payable in respect of a period prior to the expiry or termination of this Agreement, refunds to BID Levy Payers and the keeping and administration of the BID Revenue</w:t>
      </w:r>
      <w:r>
        <w:rPr>
          <w:spacing w:val="-6"/>
        </w:rPr>
        <w:t xml:space="preserve"> </w:t>
      </w:r>
      <w:r>
        <w:t>Account.</w:t>
      </w:r>
    </w:p>
    <w:p w14:paraId="1BD0ADEC" w14:textId="77777777" w:rsidR="0092320A" w:rsidRDefault="0092320A" w:rsidP="0092320A">
      <w:pPr>
        <w:pStyle w:val="ListParagraph"/>
        <w:tabs>
          <w:tab w:val="left" w:pos="667"/>
        </w:tabs>
        <w:spacing w:before="120"/>
        <w:ind w:right="113" w:firstLine="0"/>
      </w:pPr>
    </w:p>
    <w:p w14:paraId="7CC7FDA3" w14:textId="15939CDE" w:rsidR="00EB74A1" w:rsidRDefault="00250222">
      <w:pPr>
        <w:pStyle w:val="Heading1"/>
        <w:numPr>
          <w:ilvl w:val="0"/>
          <w:numId w:val="16"/>
        </w:numPr>
        <w:tabs>
          <w:tab w:val="left" w:pos="666"/>
          <w:tab w:val="left" w:pos="667"/>
        </w:tabs>
        <w:spacing w:before="119"/>
      </w:pPr>
      <w:bookmarkStart w:id="11" w:name="_Toc95328345"/>
      <w:r>
        <w:t>SETTING THE BID</w:t>
      </w:r>
      <w:r>
        <w:rPr>
          <w:spacing w:val="-4"/>
        </w:rPr>
        <w:t xml:space="preserve"> </w:t>
      </w:r>
      <w:r>
        <w:t>LEVY</w:t>
      </w:r>
      <w:bookmarkStart w:id="12" w:name="_Toc29581"/>
      <w:bookmarkEnd w:id="11"/>
    </w:p>
    <w:bookmarkEnd w:id="12"/>
    <w:p w14:paraId="7CC7FDA4" w14:textId="0C5AC93E" w:rsidR="00EB74A1" w:rsidRDefault="00250222">
      <w:pPr>
        <w:pStyle w:val="ListParagraph"/>
        <w:numPr>
          <w:ilvl w:val="1"/>
          <w:numId w:val="11"/>
        </w:numPr>
        <w:tabs>
          <w:tab w:val="left" w:pos="666"/>
          <w:tab w:val="left" w:pos="667"/>
        </w:tabs>
      </w:pPr>
      <w:r>
        <w:t>As soon as is reasonably practicable following the Ballot Result Date the Council</w:t>
      </w:r>
      <w:r>
        <w:rPr>
          <w:spacing w:val="-12"/>
        </w:rPr>
        <w:t xml:space="preserve"> </w:t>
      </w:r>
      <w:r>
        <w:t>shall:</w:t>
      </w:r>
    </w:p>
    <w:p w14:paraId="7CC7FDA5" w14:textId="6978C57E" w:rsidR="00EB74A1" w:rsidRDefault="00250222">
      <w:pPr>
        <w:pStyle w:val="ListParagraph"/>
        <w:numPr>
          <w:ilvl w:val="2"/>
          <w:numId w:val="11"/>
        </w:numPr>
        <w:tabs>
          <w:tab w:val="left" w:pos="1518"/>
          <w:tab w:val="left" w:pos="1519"/>
        </w:tabs>
        <w:spacing w:before="120"/>
        <w:ind w:right="117"/>
      </w:pPr>
      <w:r>
        <w:t>calculate the BID Levy for each BID Levy Payer in accordance with the BID Levy Rules; and</w:t>
      </w:r>
    </w:p>
    <w:p w14:paraId="7CC7FDA6" w14:textId="1B079611" w:rsidR="00EB74A1" w:rsidRDefault="00250222">
      <w:pPr>
        <w:pStyle w:val="ListParagraph"/>
        <w:numPr>
          <w:ilvl w:val="2"/>
          <w:numId w:val="11"/>
        </w:numPr>
        <w:tabs>
          <w:tab w:val="left" w:pos="1518"/>
          <w:tab w:val="left" w:pos="1519"/>
        </w:tabs>
        <w:ind w:hanging="853"/>
      </w:pPr>
      <w:r>
        <w:t>confirm in writing to the BID Company the BID Levy payable by each BID Levy</w:t>
      </w:r>
      <w:r>
        <w:rPr>
          <w:spacing w:val="-19"/>
        </w:rPr>
        <w:t xml:space="preserve"> </w:t>
      </w:r>
      <w:r>
        <w:t>Payer.</w:t>
      </w:r>
    </w:p>
    <w:p w14:paraId="740C38B2" w14:textId="53F03C16" w:rsidR="00581E16" w:rsidRDefault="0059454A">
      <w:pPr>
        <w:pStyle w:val="ListParagraph"/>
        <w:numPr>
          <w:ilvl w:val="2"/>
          <w:numId w:val="11"/>
        </w:numPr>
        <w:tabs>
          <w:tab w:val="left" w:pos="1518"/>
          <w:tab w:val="left" w:pos="1519"/>
        </w:tabs>
        <w:ind w:hanging="853"/>
      </w:pPr>
      <w:bookmarkStart w:id="13" w:name="_Toc29582"/>
      <w:r w:rsidRPr="00954E10">
        <w:lastRenderedPageBreak/>
        <w:t xml:space="preserve">The decision on liability </w:t>
      </w:r>
      <w:r w:rsidR="00E51D90" w:rsidRPr="00954E10">
        <w:t xml:space="preserve">for the BID Levy will at all times </w:t>
      </w:r>
      <w:r w:rsidR="00947679">
        <w:t xml:space="preserve">be administered by the </w:t>
      </w:r>
      <w:r w:rsidR="00E51D90" w:rsidRPr="00954E10">
        <w:t xml:space="preserve"> Council</w:t>
      </w:r>
      <w:r w:rsidR="00947679">
        <w:t xml:space="preserve"> in accordance with the </w:t>
      </w:r>
      <w:r w:rsidR="000152DF">
        <w:t>Regulations</w:t>
      </w:r>
      <w:r w:rsidR="00E51D90" w:rsidRPr="00954E10">
        <w:t>.</w:t>
      </w:r>
    </w:p>
    <w:p w14:paraId="47B7D636" w14:textId="77777777" w:rsidR="00F51844" w:rsidRPr="00954E10" w:rsidRDefault="00F51844" w:rsidP="00F51844">
      <w:pPr>
        <w:pStyle w:val="ListParagraph"/>
        <w:tabs>
          <w:tab w:val="left" w:pos="1518"/>
          <w:tab w:val="left" w:pos="1519"/>
        </w:tabs>
        <w:ind w:left="1518" w:firstLine="0"/>
      </w:pPr>
    </w:p>
    <w:p w14:paraId="7CC7FDA7" w14:textId="77777777" w:rsidR="00EB74A1" w:rsidRDefault="00250222">
      <w:pPr>
        <w:pStyle w:val="Heading1"/>
        <w:numPr>
          <w:ilvl w:val="0"/>
          <w:numId w:val="16"/>
        </w:numPr>
        <w:tabs>
          <w:tab w:val="left" w:pos="666"/>
          <w:tab w:val="left" w:pos="667"/>
        </w:tabs>
      </w:pPr>
      <w:bookmarkStart w:id="14" w:name="_Toc95328346"/>
      <w:r>
        <w:t>THE BID REVENUE</w:t>
      </w:r>
      <w:r>
        <w:rPr>
          <w:spacing w:val="-5"/>
        </w:rPr>
        <w:t xml:space="preserve"> </w:t>
      </w:r>
      <w:r>
        <w:t>ACCOUNT</w:t>
      </w:r>
      <w:bookmarkEnd w:id="14"/>
    </w:p>
    <w:bookmarkEnd w:id="13"/>
    <w:p w14:paraId="7CC7FDA8" w14:textId="21AAEE55" w:rsidR="00EB74A1" w:rsidRDefault="00250222">
      <w:pPr>
        <w:pStyle w:val="ListParagraph"/>
        <w:numPr>
          <w:ilvl w:val="1"/>
          <w:numId w:val="10"/>
        </w:numPr>
        <w:tabs>
          <w:tab w:val="left" w:pos="667"/>
        </w:tabs>
        <w:spacing w:before="118"/>
        <w:ind w:right="116"/>
      </w:pPr>
      <w:r>
        <w:t>As soon as is reasonably practicable following the Ballot Result Date the Council shall keep a BID Revenue Account within the Council’s general fund and provide written confirmation to the BID Company of the</w:t>
      </w:r>
      <w:r>
        <w:rPr>
          <w:spacing w:val="-8"/>
        </w:rPr>
        <w:t xml:space="preserve"> </w:t>
      </w:r>
      <w:r>
        <w:t>same.</w:t>
      </w:r>
    </w:p>
    <w:p w14:paraId="7CC7FDA9" w14:textId="6FD140F9" w:rsidR="00EB74A1" w:rsidRDefault="00250222">
      <w:pPr>
        <w:pStyle w:val="ListParagraph"/>
        <w:numPr>
          <w:ilvl w:val="1"/>
          <w:numId w:val="10"/>
        </w:numPr>
        <w:tabs>
          <w:tab w:val="left" w:pos="667"/>
        </w:tabs>
        <w:spacing w:before="120"/>
        <w:ind w:right="114"/>
      </w:pPr>
      <w:r>
        <w:t>As soon as reasonably practicable following the Ballot Result Date the BID Company shall provide the Council with details of its bank account into which the BID Levy shall be transferred from the BID Revenue Account and any other details which the Council may reasonably require.</w:t>
      </w:r>
    </w:p>
    <w:p w14:paraId="65A58F43" w14:textId="77777777" w:rsidR="00EB74A1" w:rsidRDefault="00EB74A1"/>
    <w:p w14:paraId="7CC7FDAB" w14:textId="7B909872" w:rsidR="00EB74A1" w:rsidRDefault="00250222">
      <w:pPr>
        <w:pStyle w:val="ListParagraph"/>
        <w:numPr>
          <w:ilvl w:val="1"/>
          <w:numId w:val="10"/>
        </w:numPr>
        <w:tabs>
          <w:tab w:val="left" w:pos="667"/>
        </w:tabs>
        <w:spacing w:before="64"/>
        <w:ind w:right="119"/>
      </w:pPr>
      <w:r w:rsidRPr="007565EF">
        <w:t>The Council shall pay to the BID Company, upon the expiry of the first month following the</w:t>
      </w:r>
      <w:r>
        <w:t xml:space="preserve"> commencement of the BID Term and every month thereafter, the BID Levy collected in that month less the</w:t>
      </w:r>
      <w:r>
        <w:rPr>
          <w:spacing w:val="-3"/>
        </w:rPr>
        <w:t xml:space="preserve"> </w:t>
      </w:r>
      <w:r>
        <w:t>Contingency.</w:t>
      </w:r>
    </w:p>
    <w:p w14:paraId="7CC7FDAC" w14:textId="192615C4" w:rsidR="00EB74A1" w:rsidRPr="00F03081" w:rsidRDefault="00250222">
      <w:pPr>
        <w:pStyle w:val="ListParagraph"/>
        <w:numPr>
          <w:ilvl w:val="1"/>
          <w:numId w:val="10"/>
        </w:numPr>
        <w:tabs>
          <w:tab w:val="left" w:pos="667"/>
        </w:tabs>
        <w:ind w:right="115"/>
      </w:pPr>
      <w:r w:rsidRPr="00C80818">
        <w:t xml:space="preserve">The Council and the BID Company shall review the Contingency every three months (for the duration of the BID Term) and the Council shall take reasonable account of any representations made by the BID Company. At the conclusion of such review, the Contingency percentages shall be the same </w:t>
      </w:r>
      <w:r w:rsidRPr="00F03081">
        <w:t>unless the Council decides to change</w:t>
      </w:r>
      <w:r w:rsidRPr="00F03081">
        <w:rPr>
          <w:spacing w:val="-6"/>
        </w:rPr>
        <w:t xml:space="preserve"> </w:t>
      </w:r>
      <w:r w:rsidRPr="00F03081">
        <w:t>them.</w:t>
      </w:r>
    </w:p>
    <w:p w14:paraId="7CC7FDAD" w14:textId="40B2DDB1" w:rsidR="00EB74A1" w:rsidRPr="003D182E" w:rsidRDefault="003D182E" w:rsidP="00CD5C48">
      <w:pPr>
        <w:tabs>
          <w:tab w:val="left" w:pos="667"/>
        </w:tabs>
        <w:spacing w:before="118"/>
        <w:ind w:left="1134" w:right="114" w:hanging="567"/>
        <w:rPr>
          <w:highlight w:val="yellow"/>
        </w:rPr>
      </w:pPr>
      <w:r w:rsidRPr="003D182E">
        <w:rPr>
          <w:rFonts w:cs="Arial"/>
          <w:szCs w:val="20"/>
        </w:rPr>
        <w:t>5.5</w:t>
      </w:r>
      <w:r w:rsidR="00CD5C48">
        <w:rPr>
          <w:rFonts w:cs="Arial"/>
          <w:szCs w:val="20"/>
        </w:rPr>
        <w:tab/>
      </w:r>
      <w:r w:rsidR="00250222" w:rsidRPr="003D182E">
        <w:rPr>
          <w:rFonts w:cs="Arial"/>
          <w:szCs w:val="20"/>
        </w:rPr>
        <w:t xml:space="preserve">Unless otherwise agreed, the Council shall pay to the BID Company the amount of the Contingency the Council has retained as </w:t>
      </w:r>
      <w:proofErr w:type="gramStart"/>
      <w:r w:rsidR="00250222" w:rsidRPr="003D182E">
        <w:rPr>
          <w:rFonts w:cs="Arial"/>
          <w:szCs w:val="20"/>
        </w:rPr>
        <w:t>at</w:t>
      </w:r>
      <w:proofErr w:type="gramEnd"/>
      <w:r w:rsidR="00250222" w:rsidRPr="003D182E">
        <w:rPr>
          <w:rFonts w:cs="Arial"/>
          <w:szCs w:val="20"/>
        </w:rPr>
        <w:t xml:space="preserve"> 31 March of a Financial Year on 31 May of the following Financial Year. In the event of the expiry of the BID Term without the BID Arrangements being renewed or the BID Arrangements are terminated prior to the date on which the BID Arrangements fall to be renewed, then the Council shall pay to the BID Company any Contingency (including interest, which has accrued, if any) it has retained </w:t>
      </w:r>
      <w:r w:rsidR="005A0717" w:rsidRPr="003D182E">
        <w:rPr>
          <w:rFonts w:cs="Arial"/>
          <w:szCs w:val="20"/>
        </w:rPr>
        <w:t>less an amount</w:t>
      </w:r>
      <w:r w:rsidR="005A0717" w:rsidRPr="003D182E">
        <w:rPr>
          <w:rFonts w:asciiTheme="minorHAnsi" w:hAnsiTheme="minorHAnsi" w:cstheme="minorHAnsi"/>
          <w:sz w:val="22"/>
        </w:rPr>
        <w:t xml:space="preserve"> </w:t>
      </w:r>
      <w:r w:rsidR="005A0717" w:rsidRPr="001E6B41">
        <w:rPr>
          <w:rFonts w:cs="Arial"/>
          <w:szCs w:val="20"/>
        </w:rPr>
        <w:t xml:space="preserve">equal to 100% of </w:t>
      </w:r>
      <w:r w:rsidR="0075483C" w:rsidRPr="001E6B41">
        <w:rPr>
          <w:rFonts w:cs="Arial"/>
          <w:szCs w:val="20"/>
        </w:rPr>
        <w:t xml:space="preserve">all the BID Revenue Account Credit Balances </w:t>
      </w:r>
      <w:r w:rsidR="00250222" w:rsidRPr="001E6B41">
        <w:rPr>
          <w:rFonts w:cs="Arial"/>
          <w:szCs w:val="20"/>
        </w:rPr>
        <w:t>on 30 September 20</w:t>
      </w:r>
      <w:r w:rsidR="006F420E" w:rsidRPr="001E6B41">
        <w:rPr>
          <w:rFonts w:cs="Arial"/>
          <w:szCs w:val="20"/>
        </w:rPr>
        <w:t>30</w:t>
      </w:r>
      <w:r w:rsidR="00C273A3">
        <w:t xml:space="preserve">. </w:t>
      </w:r>
      <w:r w:rsidR="00250222">
        <w:t xml:space="preserve"> </w:t>
      </w:r>
    </w:p>
    <w:p w14:paraId="7CC7FDAE" w14:textId="3ACAED6F" w:rsidR="00EB74A1" w:rsidRDefault="00CD5C48" w:rsidP="00CD5C48">
      <w:pPr>
        <w:pStyle w:val="ListParagraph"/>
        <w:numPr>
          <w:ilvl w:val="1"/>
          <w:numId w:val="49"/>
        </w:numPr>
        <w:tabs>
          <w:tab w:val="left" w:pos="667"/>
        </w:tabs>
        <w:spacing w:before="123"/>
        <w:ind w:right="113"/>
      </w:pPr>
      <w:bookmarkStart w:id="15" w:name="_bookmark6"/>
      <w:bookmarkEnd w:id="15"/>
      <w:r>
        <w:t xml:space="preserve">   </w:t>
      </w:r>
      <w:r w:rsidR="00250222">
        <w:t xml:space="preserve">In the event that a BID Levy Payer is entitled to repayment of a BID Levy (the </w:t>
      </w:r>
      <w:r>
        <w:t xml:space="preserve">    </w:t>
      </w:r>
      <w:r w:rsidR="00250222">
        <w:t xml:space="preserve">“Repayment Sum”) pursuant to </w:t>
      </w:r>
      <w:r w:rsidR="00E97E99">
        <w:t xml:space="preserve">regulation 15 and </w:t>
      </w:r>
      <w:r w:rsidR="00250222">
        <w:t xml:space="preserve">paragraph 8(4) of schedule 4 of the Regulations and in the event that the Council has previously paid all or part of the Repayment Sum to the BID Company, the Council shall request all or part, as the case may be, of the Repayment Sum from the BID Company and the BID Company shall pay the sum so requested to the Council forthwith and the Council shall thereafter repay the Repayment Sum to the BID Levy Payer. In the event of the termination of the BID Company or the receipt of notice by the Council under Clause </w:t>
      </w:r>
      <w:hyperlink w:anchor="_bookmark7" w:history="1">
        <w:r w:rsidR="00250222">
          <w:t xml:space="preserve">5.7 </w:t>
        </w:r>
      </w:hyperlink>
      <w:r w:rsidR="00250222">
        <w:t>the BID Company shall forthwith pay to the Council the Council’s estimate as notified to the BID Company of the total of possible Repayment</w:t>
      </w:r>
      <w:r w:rsidR="00250222" w:rsidRPr="00CD5C48">
        <w:rPr>
          <w:spacing w:val="-4"/>
        </w:rPr>
        <w:t xml:space="preserve"> </w:t>
      </w:r>
      <w:r w:rsidR="00250222">
        <w:t>Sums.</w:t>
      </w:r>
    </w:p>
    <w:p w14:paraId="44AC7D6B" w14:textId="77777777" w:rsidR="003776EE" w:rsidRDefault="003776EE" w:rsidP="003776EE">
      <w:pPr>
        <w:pStyle w:val="ListParagraph"/>
        <w:tabs>
          <w:tab w:val="left" w:pos="667"/>
        </w:tabs>
        <w:spacing w:before="123"/>
        <w:ind w:left="927" w:right="113" w:firstLine="0"/>
      </w:pPr>
    </w:p>
    <w:p w14:paraId="7CC7FDAF" w14:textId="3A4709D3" w:rsidR="00EB74A1" w:rsidRDefault="00250222" w:rsidP="00CD5C48">
      <w:pPr>
        <w:pStyle w:val="ListParagraph"/>
        <w:numPr>
          <w:ilvl w:val="1"/>
          <w:numId w:val="49"/>
        </w:numPr>
        <w:tabs>
          <w:tab w:val="left" w:pos="667"/>
        </w:tabs>
        <w:spacing w:before="120"/>
        <w:ind w:right="115"/>
      </w:pPr>
      <w:bookmarkStart w:id="16" w:name="_bookmark7"/>
      <w:bookmarkEnd w:id="16"/>
      <w:r>
        <w:t>The BID Company shall provide the Council with a minimum of one month’s prior written notice of any proposed resolution for winding up of the BID Company or proposed entry into any composition or arrangement for the benefit of the BID Company’s creditors or proposed cessation of the BID Company’s business or proposed administration order and shall forthwith notify the Council of the appointment of any administrator, administrative receiver or receiver over all or any of the BID Company’s</w:t>
      </w:r>
      <w:r>
        <w:rPr>
          <w:spacing w:val="-7"/>
        </w:rPr>
        <w:t xml:space="preserve"> </w:t>
      </w:r>
      <w:r>
        <w:t>assets.</w:t>
      </w:r>
    </w:p>
    <w:p w14:paraId="5250A943" w14:textId="77777777" w:rsidR="00426137" w:rsidRDefault="00426137" w:rsidP="00426137">
      <w:pPr>
        <w:pStyle w:val="ListParagraph"/>
        <w:tabs>
          <w:tab w:val="left" w:pos="667"/>
        </w:tabs>
        <w:spacing w:before="120"/>
        <w:ind w:left="927" w:right="115" w:firstLine="0"/>
      </w:pPr>
    </w:p>
    <w:p w14:paraId="7CC7FDB0" w14:textId="6E9EB060" w:rsidR="00EB74A1" w:rsidRDefault="00250222" w:rsidP="00CD5C48">
      <w:pPr>
        <w:pStyle w:val="ListParagraph"/>
        <w:numPr>
          <w:ilvl w:val="1"/>
          <w:numId w:val="49"/>
        </w:numPr>
        <w:tabs>
          <w:tab w:val="left" w:pos="667"/>
        </w:tabs>
        <w:spacing w:before="119"/>
        <w:ind w:right="121"/>
      </w:pPr>
      <w:r>
        <w:t>The BID Company shall issue to the Council a VAT invoice for the payment of the BID Levy income upon advice from the Council on the amount</w:t>
      </w:r>
      <w:r>
        <w:rPr>
          <w:spacing w:val="-11"/>
        </w:rPr>
        <w:t xml:space="preserve"> </w:t>
      </w:r>
      <w:r>
        <w:t>due.</w:t>
      </w:r>
    </w:p>
    <w:p w14:paraId="5721136E" w14:textId="77777777" w:rsidR="00D54FDA" w:rsidRDefault="00D54FDA" w:rsidP="00D54FDA">
      <w:pPr>
        <w:pStyle w:val="ListParagraph"/>
        <w:tabs>
          <w:tab w:val="left" w:pos="667"/>
        </w:tabs>
        <w:spacing w:before="119"/>
        <w:ind w:right="121" w:firstLine="0"/>
      </w:pPr>
    </w:p>
    <w:p w14:paraId="7CC7FDB1" w14:textId="0FDB3487" w:rsidR="00EB74A1" w:rsidRDefault="00250222">
      <w:pPr>
        <w:pStyle w:val="Heading1"/>
        <w:numPr>
          <w:ilvl w:val="0"/>
          <w:numId w:val="16"/>
        </w:numPr>
        <w:tabs>
          <w:tab w:val="left" w:pos="666"/>
          <w:tab w:val="left" w:pos="667"/>
        </w:tabs>
        <w:spacing w:before="121"/>
      </w:pPr>
      <w:bookmarkStart w:id="17" w:name="_Toc95328347"/>
      <w:r>
        <w:t>ADMINISTRATIVE EXPENSES AND DISTRICT AUDITOR’S</w:t>
      </w:r>
      <w:r>
        <w:rPr>
          <w:spacing w:val="-4"/>
        </w:rPr>
        <w:t xml:space="preserve"> </w:t>
      </w:r>
      <w:r>
        <w:t>COSTS</w:t>
      </w:r>
      <w:bookmarkStart w:id="18" w:name="_Toc29583"/>
      <w:bookmarkEnd w:id="17"/>
    </w:p>
    <w:bookmarkEnd w:id="18"/>
    <w:p w14:paraId="7CC7FDB2" w14:textId="1DADB28E" w:rsidR="00EB74A1" w:rsidRDefault="00250222">
      <w:pPr>
        <w:pStyle w:val="ListParagraph"/>
        <w:numPr>
          <w:ilvl w:val="1"/>
          <w:numId w:val="9"/>
        </w:numPr>
        <w:tabs>
          <w:tab w:val="left" w:pos="667"/>
        </w:tabs>
        <w:spacing w:before="120"/>
        <w:ind w:right="116"/>
      </w:pPr>
      <w:r>
        <w:t xml:space="preserve">The Council shall provide the BID Company with one or more invoices for payment of Administrative Expenses </w:t>
      </w:r>
      <w:r w:rsidR="008370EB">
        <w:t xml:space="preserve">and for External Auditor’s Cost </w:t>
      </w:r>
      <w:r>
        <w:t xml:space="preserve">for each </w:t>
      </w:r>
      <w:r w:rsidR="004B43F4">
        <w:t>F</w:t>
      </w:r>
      <w:r>
        <w:t>inancial</w:t>
      </w:r>
      <w:r>
        <w:rPr>
          <w:spacing w:val="-5"/>
        </w:rPr>
        <w:t xml:space="preserve"> </w:t>
      </w:r>
      <w:r w:rsidR="004B43F4">
        <w:rPr>
          <w:spacing w:val="-5"/>
        </w:rPr>
        <w:t>Y</w:t>
      </w:r>
      <w:r>
        <w:t>ear.</w:t>
      </w:r>
    </w:p>
    <w:p w14:paraId="7CC7FDB7" w14:textId="558F74EF" w:rsidR="00EB74A1" w:rsidRDefault="00250222" w:rsidP="002461EA">
      <w:pPr>
        <w:pStyle w:val="ListParagraph"/>
        <w:numPr>
          <w:ilvl w:val="1"/>
          <w:numId w:val="9"/>
        </w:numPr>
        <w:tabs>
          <w:tab w:val="left" w:pos="667"/>
        </w:tabs>
        <w:spacing w:before="64"/>
        <w:ind w:right="113"/>
      </w:pPr>
      <w:r>
        <w:t xml:space="preserve">The Administrative Expenses for </w:t>
      </w:r>
      <w:r w:rsidR="00816E07">
        <w:t xml:space="preserve">Financial Year </w:t>
      </w:r>
      <w:r w:rsidR="006F420E">
        <w:t>2025/26</w:t>
      </w:r>
      <w:r w:rsidR="00607B06">
        <w:t xml:space="preserve"> </w:t>
      </w:r>
      <w:r w:rsidR="007A39FC">
        <w:t>shall be £</w:t>
      </w:r>
      <w:r w:rsidR="00153A1E">
        <w:t>10</w:t>
      </w:r>
      <w:r w:rsidR="00E928E1">
        <w:t>,</w:t>
      </w:r>
      <w:r w:rsidR="00153A1E">
        <w:t>542.67 (prorat</w:t>
      </w:r>
      <w:r w:rsidR="0078431E">
        <w:t>ed to £8</w:t>
      </w:r>
      <w:r w:rsidR="00E928E1">
        <w:t>,</w:t>
      </w:r>
      <w:r w:rsidR="0078431E">
        <w:t xml:space="preserve">346.28 for the period 13.6.2025 to 31.3.2026) </w:t>
      </w:r>
      <w:r>
        <w:t>and each subsequent Financial Year</w:t>
      </w:r>
      <w:r w:rsidRPr="008502B9">
        <w:rPr>
          <w:spacing w:val="11"/>
        </w:rPr>
        <w:t xml:space="preserve"> </w:t>
      </w:r>
      <w:r w:rsidR="00607B06" w:rsidRPr="008502B9">
        <w:rPr>
          <w:spacing w:val="11"/>
        </w:rPr>
        <w:t xml:space="preserve">(if relevant) </w:t>
      </w:r>
      <w:r>
        <w:t>shall</w:t>
      </w:r>
      <w:r w:rsidRPr="008502B9">
        <w:rPr>
          <w:spacing w:val="9"/>
        </w:rPr>
        <w:t xml:space="preserve"> </w:t>
      </w:r>
      <w:r>
        <w:t>be</w:t>
      </w:r>
      <w:r w:rsidRPr="008502B9">
        <w:rPr>
          <w:spacing w:val="10"/>
        </w:rPr>
        <w:t xml:space="preserve"> </w:t>
      </w:r>
      <w:r>
        <w:t>the</w:t>
      </w:r>
      <w:r w:rsidRPr="008502B9">
        <w:rPr>
          <w:spacing w:val="8"/>
        </w:rPr>
        <w:t xml:space="preserve"> </w:t>
      </w:r>
      <w:r>
        <w:t>amount</w:t>
      </w:r>
      <w:r w:rsidRPr="008502B9">
        <w:rPr>
          <w:spacing w:val="13"/>
        </w:rPr>
        <w:t xml:space="preserve"> </w:t>
      </w:r>
      <w:r>
        <w:t>of</w:t>
      </w:r>
      <w:r w:rsidRPr="008502B9">
        <w:rPr>
          <w:spacing w:val="9"/>
        </w:rPr>
        <w:t xml:space="preserve"> </w:t>
      </w:r>
      <w:r>
        <w:t>the</w:t>
      </w:r>
      <w:r w:rsidRPr="008502B9">
        <w:rPr>
          <w:spacing w:val="9"/>
        </w:rPr>
        <w:t xml:space="preserve"> </w:t>
      </w:r>
      <w:r>
        <w:t>Administrative</w:t>
      </w:r>
      <w:r w:rsidRPr="008502B9">
        <w:rPr>
          <w:spacing w:val="10"/>
        </w:rPr>
        <w:t xml:space="preserve"> </w:t>
      </w:r>
      <w:r>
        <w:t>Expenses</w:t>
      </w:r>
      <w:r w:rsidRPr="008502B9">
        <w:rPr>
          <w:spacing w:val="10"/>
        </w:rPr>
        <w:t xml:space="preserve"> </w:t>
      </w:r>
      <w:r>
        <w:t>in</w:t>
      </w:r>
      <w:r w:rsidRPr="008502B9">
        <w:rPr>
          <w:spacing w:val="10"/>
        </w:rPr>
        <w:t xml:space="preserve"> </w:t>
      </w:r>
      <w:r>
        <w:t>th</w:t>
      </w:r>
      <w:r w:rsidR="00B143BB">
        <w:t>e</w:t>
      </w:r>
      <w:r w:rsidRPr="008502B9">
        <w:rPr>
          <w:spacing w:val="9"/>
        </w:rPr>
        <w:t xml:space="preserve"> </w:t>
      </w:r>
      <w:r>
        <w:t>immediately</w:t>
      </w:r>
      <w:r w:rsidRPr="008502B9">
        <w:rPr>
          <w:spacing w:val="12"/>
        </w:rPr>
        <w:t xml:space="preserve"> </w:t>
      </w:r>
      <w:r>
        <w:t>preceding</w:t>
      </w:r>
      <w:r w:rsidR="007F1CEB">
        <w:t xml:space="preserve"> </w:t>
      </w:r>
      <w:r>
        <w:t xml:space="preserve">Financial Year </w:t>
      </w:r>
      <w:r w:rsidR="00E957F7">
        <w:t>(excluding VAT</w:t>
      </w:r>
      <w:r w:rsidR="00E957F7" w:rsidRPr="006E3D43">
        <w:t xml:space="preserve">) </w:t>
      </w:r>
      <w:r w:rsidR="00D87164" w:rsidRPr="006E3D43">
        <w:t>plus a fu</w:t>
      </w:r>
      <w:r w:rsidR="00DD43C0" w:rsidRPr="006E3D43">
        <w:t>r</w:t>
      </w:r>
      <w:r w:rsidR="00D87164" w:rsidRPr="006E3D43">
        <w:t>ther am</w:t>
      </w:r>
      <w:r w:rsidR="00DF58B1" w:rsidRPr="006E3D43">
        <w:t>ount equal to</w:t>
      </w:r>
      <w:r w:rsidR="00041C30" w:rsidRPr="006E3D43">
        <w:t xml:space="preserve"> the </w:t>
      </w:r>
      <w:r w:rsidR="00A56B77" w:rsidRPr="006E3D43">
        <w:t xml:space="preserve">product of the amount (excluding </w:t>
      </w:r>
      <w:r w:rsidR="00CA1FE4" w:rsidRPr="006E3D43">
        <w:t xml:space="preserve">VAT) of the invoices provided </w:t>
      </w:r>
      <w:r w:rsidR="00737BAF" w:rsidRPr="006E3D43">
        <w:t xml:space="preserve">by the Council </w:t>
      </w:r>
      <w:r w:rsidR="0049536E" w:rsidRPr="006E3D43">
        <w:t xml:space="preserve">in the </w:t>
      </w:r>
      <w:r w:rsidR="004F2370" w:rsidRPr="006E3D43">
        <w:t>immediately pr</w:t>
      </w:r>
      <w:r w:rsidR="00E33273" w:rsidRPr="006E3D43">
        <w:t>e</w:t>
      </w:r>
      <w:r w:rsidR="00D328E8" w:rsidRPr="006E3D43">
        <w:t>ceding year and the Consumer Price Index</w:t>
      </w:r>
      <w:r w:rsidR="00815CF7" w:rsidRPr="006E3D43">
        <w:t xml:space="preserve"> (CPI)</w:t>
      </w:r>
      <w:r w:rsidR="000F6AF4" w:rsidRPr="006E3D43">
        <w:t xml:space="preserve"> for the month of March immediately prec</w:t>
      </w:r>
      <w:r w:rsidR="004229DD" w:rsidRPr="006E3D43">
        <w:t xml:space="preserve">eding the 1 April in the year for which </w:t>
      </w:r>
      <w:r w:rsidR="00BF49D8" w:rsidRPr="006E3D43">
        <w:t xml:space="preserve">the invoices are being issued by the Council in relation to the period of twelve (12) </w:t>
      </w:r>
      <w:r w:rsidR="00234698" w:rsidRPr="006E3D43">
        <w:t xml:space="preserve">months ending in that month of March. </w:t>
      </w:r>
      <w:r w:rsidR="002F56E0" w:rsidRPr="006E3D43">
        <w:t>In the event of</w:t>
      </w:r>
      <w:r w:rsidR="002F56E0">
        <w:t xml:space="preserve"> a negative figure, no adjustment will be made to the Administra</w:t>
      </w:r>
      <w:r w:rsidR="000007BD">
        <w:t>tive Expenses for that year.</w:t>
      </w:r>
      <w:r w:rsidR="00041C30">
        <w:t xml:space="preserve"> </w:t>
      </w:r>
      <w:r>
        <w:t xml:space="preserve">The Council shall invoice the BID Company in April of each Chargeable Period for payment of the Support and Maintenance Charges for each </w:t>
      </w:r>
      <w:r w:rsidR="00B77D7D">
        <w:t>F</w:t>
      </w:r>
      <w:r>
        <w:t>inancial</w:t>
      </w:r>
      <w:r w:rsidRPr="008502B9">
        <w:rPr>
          <w:spacing w:val="-5"/>
        </w:rPr>
        <w:t xml:space="preserve"> </w:t>
      </w:r>
      <w:r w:rsidR="00B77D7D" w:rsidRPr="008502B9">
        <w:rPr>
          <w:spacing w:val="-5"/>
        </w:rPr>
        <w:t>Y</w:t>
      </w:r>
      <w:r>
        <w:t>ear.</w:t>
      </w:r>
    </w:p>
    <w:p w14:paraId="7CC7FDB8" w14:textId="0AA6CD0A" w:rsidR="00EB74A1" w:rsidRDefault="00250222">
      <w:pPr>
        <w:pStyle w:val="ListParagraph"/>
        <w:numPr>
          <w:ilvl w:val="1"/>
          <w:numId w:val="9"/>
        </w:numPr>
        <w:tabs>
          <w:tab w:val="left" w:pos="667"/>
        </w:tabs>
        <w:ind w:right="115"/>
      </w:pPr>
      <w:r>
        <w:t>The Council will manage the BID Levy</w:t>
      </w:r>
      <w:r w:rsidR="00695556">
        <w:t xml:space="preserve"> at no cost to the BID Company other </w:t>
      </w:r>
      <w:r w:rsidR="00000DEF">
        <w:t>than the Administrative Expenses</w:t>
      </w:r>
      <w:r w:rsidR="002251B1">
        <w:t xml:space="preserve">, </w:t>
      </w:r>
      <w:r w:rsidR="00003C4B" w:rsidRPr="00EA1061">
        <w:t>the Software Charges</w:t>
      </w:r>
      <w:r w:rsidR="00003C4B">
        <w:t xml:space="preserve"> and External Auditor’s Cost</w:t>
      </w:r>
      <w:r>
        <w:t>. In the event</w:t>
      </w:r>
      <w:r w:rsidR="00A656E4">
        <w:t>, however,</w:t>
      </w:r>
      <w:r>
        <w:t xml:space="preserve"> that the Council reasonably believes that management of the BID Levy requires the Council to provide more staff time than anticipated by the Council at the commencement of this Agreement, the Council may serve on the BID Company a notice of the same. </w:t>
      </w:r>
      <w:r w:rsidR="00462ECF">
        <w:t xml:space="preserve">Such notice will set out </w:t>
      </w:r>
      <w:r w:rsidR="00F274FD">
        <w:t xml:space="preserve">the amount of staff time anticipated by the Council at the commencement of this Agreement broken down by </w:t>
      </w:r>
      <w:r w:rsidR="00474A24">
        <w:t>gra</w:t>
      </w:r>
      <w:r w:rsidR="00F43389">
        <w:t>d</w:t>
      </w:r>
      <w:r w:rsidR="00474A24">
        <w:t>e and type of staff, the cost of that additional staff time also broken down by grade and type</w:t>
      </w:r>
      <w:r w:rsidR="00F427B3">
        <w:t xml:space="preserve"> of staff</w:t>
      </w:r>
      <w:r w:rsidR="00B15CDF">
        <w:t xml:space="preserve"> and the reasons for additional </w:t>
      </w:r>
      <w:r w:rsidR="002374B6">
        <w:t xml:space="preserve">staff time being required, again broken down by </w:t>
      </w:r>
      <w:r w:rsidR="00CB70FD">
        <w:t xml:space="preserve">grade and staff type. </w:t>
      </w:r>
      <w:r w:rsidR="007D5006">
        <w:t xml:space="preserve"> </w:t>
      </w:r>
      <w:r w:rsidR="007D5006" w:rsidRPr="007D5006">
        <w:t xml:space="preserve">If the BID Company disputes the need for or the amount of the additional </w:t>
      </w:r>
      <w:r w:rsidR="00691A65">
        <w:t xml:space="preserve">staff </w:t>
      </w:r>
      <w:r w:rsidR="007D5006" w:rsidRPr="007D5006">
        <w:t xml:space="preserve">time or considers that the cost of the additional </w:t>
      </w:r>
      <w:r w:rsidR="00691A65">
        <w:t>staff</w:t>
      </w:r>
      <w:r w:rsidR="007D5006" w:rsidRPr="007D5006">
        <w:t xml:space="preserve"> time could be reduced by use of different members of the Council’s </w:t>
      </w:r>
      <w:r w:rsidR="00223264">
        <w:t>staff</w:t>
      </w:r>
      <w:r w:rsidR="007D5006" w:rsidRPr="007D5006">
        <w:t xml:space="preserve">, it shall give notice including full details of the matters in dispute to the Council forthwith then the matter shall be determined in accordance with </w:t>
      </w:r>
      <w:r w:rsidR="007D5006" w:rsidRPr="0038142F">
        <w:t>Clause 1</w:t>
      </w:r>
      <w:r w:rsidR="0038142F" w:rsidRPr="0038142F">
        <w:t>7</w:t>
      </w:r>
      <w:r w:rsidR="0020558C">
        <w:t xml:space="preserve"> (Arbitration)</w:t>
      </w:r>
      <w:r w:rsidR="007D5006" w:rsidRPr="007D5006">
        <w:t xml:space="preserve"> below. If after 28 days from the date of the notice or determination of the dispute, whichever is the later, the amount of </w:t>
      </w:r>
      <w:r w:rsidR="0020558C">
        <w:lastRenderedPageBreak/>
        <w:t>staff</w:t>
      </w:r>
      <w:r w:rsidR="007D5006" w:rsidRPr="007D5006">
        <w:t xml:space="preserve"> time has not reduced to the levels anticipated by the Council at the commencement of this Agreement the BID Company shall pay the Council’s costs of providing more </w:t>
      </w:r>
      <w:r w:rsidR="0020558C">
        <w:t>staff</w:t>
      </w:r>
      <w:r w:rsidR="00F218CB">
        <w:t xml:space="preserve"> </w:t>
      </w:r>
      <w:r w:rsidR="007D5006" w:rsidRPr="007D5006">
        <w:t xml:space="preserve">time as set out in the notice from the Council or as determined under </w:t>
      </w:r>
      <w:r w:rsidR="007D5006" w:rsidRPr="0038142F">
        <w:t>Clause 1</w:t>
      </w:r>
      <w:r w:rsidR="0038142F" w:rsidRPr="0038142F">
        <w:t>7</w:t>
      </w:r>
      <w:r w:rsidR="007D5006" w:rsidRPr="007D5006">
        <w:t xml:space="preserve"> below.</w:t>
      </w:r>
    </w:p>
    <w:p w14:paraId="7CC7FDB9" w14:textId="3EC28778" w:rsidR="00EB74A1" w:rsidRDefault="00250222">
      <w:pPr>
        <w:pStyle w:val="ListParagraph"/>
        <w:numPr>
          <w:ilvl w:val="1"/>
          <w:numId w:val="9"/>
        </w:numPr>
        <w:tabs>
          <w:tab w:val="left" w:pos="667"/>
        </w:tabs>
        <w:spacing w:before="123"/>
        <w:ind w:right="118"/>
      </w:pPr>
      <w:r>
        <w:t>In the event that the District Auditor makes a charge to the Council for payment of his costs arising from the District Auditor carrying out an annual audit of the BID Revenue Account, the BID Company shall pay such</w:t>
      </w:r>
      <w:r>
        <w:rPr>
          <w:spacing w:val="-2"/>
        </w:rPr>
        <w:t xml:space="preserve"> </w:t>
      </w:r>
      <w:r>
        <w:t>costs.</w:t>
      </w:r>
    </w:p>
    <w:p w14:paraId="7CC7FDBA" w14:textId="0F11FE59" w:rsidR="00EB74A1" w:rsidRDefault="00250222">
      <w:pPr>
        <w:pStyle w:val="ListParagraph"/>
        <w:numPr>
          <w:ilvl w:val="1"/>
          <w:numId w:val="9"/>
        </w:numPr>
        <w:tabs>
          <w:tab w:val="left" w:pos="667"/>
        </w:tabs>
        <w:spacing w:before="118"/>
        <w:ind w:right="116"/>
      </w:pPr>
      <w:r>
        <w:t xml:space="preserve">In the event that the number of </w:t>
      </w:r>
      <w:r w:rsidR="00F76EC3">
        <w:t>H</w:t>
      </w:r>
      <w:r>
        <w:t>ereditaments within BIDs operating in the area for which the Council is the billing authority exceeds the threshold covered by the current software licence and by reason thereof the Council is required to pay Software Charges, the BID Company shall pay such Software Charges to the Council or an appropriate proportion of them as the Council sees</w:t>
      </w:r>
      <w:r>
        <w:rPr>
          <w:spacing w:val="-1"/>
        </w:rPr>
        <w:t xml:space="preserve"> </w:t>
      </w:r>
      <w:r>
        <w:t>fit.</w:t>
      </w:r>
    </w:p>
    <w:p w14:paraId="7CC7FDBB" w14:textId="7429E100" w:rsidR="00EB74A1" w:rsidRDefault="00250222">
      <w:pPr>
        <w:pStyle w:val="ListParagraph"/>
        <w:numPr>
          <w:ilvl w:val="1"/>
          <w:numId w:val="9"/>
        </w:numPr>
        <w:tabs>
          <w:tab w:val="left" w:pos="667"/>
        </w:tabs>
        <w:ind w:right="116"/>
      </w:pPr>
      <w:r>
        <w:t>The BID Company shall pay any invoices it receives from the Council within 28 days from the date of</w:t>
      </w:r>
      <w:r>
        <w:rPr>
          <w:spacing w:val="-2"/>
        </w:rPr>
        <w:t xml:space="preserve"> </w:t>
      </w:r>
      <w:r>
        <w:t>receipt.</w:t>
      </w:r>
    </w:p>
    <w:p w14:paraId="7CC7FDBC" w14:textId="5C0B82CA" w:rsidR="00EB74A1" w:rsidRDefault="00250222">
      <w:pPr>
        <w:pStyle w:val="ListParagraph"/>
        <w:numPr>
          <w:ilvl w:val="1"/>
          <w:numId w:val="9"/>
        </w:numPr>
        <w:tabs>
          <w:tab w:val="left" w:pos="667"/>
        </w:tabs>
        <w:ind w:right="118"/>
      </w:pPr>
      <w:r>
        <w:t>In the event that the BID Company fails to pay any invoice within 28 days the Council shall be entitled to debit an amount equal to such invoice from the BID Revenue Account and credit that amount in an account in the name of the</w:t>
      </w:r>
      <w:r>
        <w:rPr>
          <w:spacing w:val="-7"/>
        </w:rPr>
        <w:t xml:space="preserve"> </w:t>
      </w:r>
      <w:r>
        <w:t>Council.</w:t>
      </w:r>
    </w:p>
    <w:p w14:paraId="7CC7FDBD" w14:textId="26FFDBF8" w:rsidR="00EB74A1" w:rsidRDefault="00250222">
      <w:pPr>
        <w:pStyle w:val="ListParagraph"/>
        <w:numPr>
          <w:ilvl w:val="1"/>
          <w:numId w:val="9"/>
        </w:numPr>
        <w:tabs>
          <w:tab w:val="left" w:pos="667"/>
        </w:tabs>
        <w:spacing w:before="118"/>
        <w:ind w:right="116"/>
      </w:pPr>
      <w:r>
        <w:t>If at any time after the Ballot Result Date there is a Change in Law which increases the Administrative Expenses incurred by the Council, the Council shall be entitled to include such increase in its invoices for payment provided to the BID</w:t>
      </w:r>
      <w:r>
        <w:rPr>
          <w:spacing w:val="-6"/>
        </w:rPr>
        <w:t xml:space="preserve"> </w:t>
      </w:r>
      <w:r>
        <w:t>Company.</w:t>
      </w:r>
    </w:p>
    <w:p w14:paraId="5AADED21" w14:textId="77777777" w:rsidR="001A251C" w:rsidRDefault="001A251C" w:rsidP="001A251C">
      <w:pPr>
        <w:tabs>
          <w:tab w:val="left" w:pos="667"/>
        </w:tabs>
        <w:spacing w:before="118"/>
        <w:ind w:right="116"/>
      </w:pPr>
    </w:p>
    <w:p w14:paraId="7CC7FDBE" w14:textId="2C2615B6" w:rsidR="00EB74A1" w:rsidRDefault="00250222">
      <w:pPr>
        <w:pStyle w:val="Heading1"/>
        <w:numPr>
          <w:ilvl w:val="0"/>
          <w:numId w:val="16"/>
        </w:numPr>
        <w:tabs>
          <w:tab w:val="left" w:pos="666"/>
          <w:tab w:val="left" w:pos="667"/>
        </w:tabs>
        <w:spacing w:before="121"/>
      </w:pPr>
      <w:bookmarkStart w:id="19" w:name="_Toc95328348"/>
      <w:r>
        <w:t>COLLECTING THE BID</w:t>
      </w:r>
      <w:r>
        <w:rPr>
          <w:spacing w:val="-8"/>
        </w:rPr>
        <w:t xml:space="preserve"> </w:t>
      </w:r>
      <w:r>
        <w:t>LEVY</w:t>
      </w:r>
      <w:bookmarkStart w:id="20" w:name="_Toc29584"/>
      <w:bookmarkEnd w:id="19"/>
    </w:p>
    <w:p w14:paraId="7CC7FDBF" w14:textId="3B5388A1" w:rsidR="00EB74A1" w:rsidRDefault="00250222">
      <w:pPr>
        <w:pStyle w:val="ListParagraph"/>
        <w:numPr>
          <w:ilvl w:val="1"/>
          <w:numId w:val="8"/>
        </w:numPr>
        <w:tabs>
          <w:tab w:val="left" w:pos="667"/>
        </w:tabs>
        <w:spacing w:before="120"/>
        <w:ind w:right="117"/>
      </w:pPr>
      <w:bookmarkStart w:id="21" w:name="_bookmark10"/>
      <w:bookmarkEnd w:id="20"/>
      <w:bookmarkEnd w:id="21"/>
      <w:r>
        <w:t>As soon as reasonably practicable following the Ballot Result Date the Council shall confirm in writing to the BID Company the anticipated date of the d</w:t>
      </w:r>
      <w:r w:rsidR="00D002CD">
        <w:t>i</w:t>
      </w:r>
      <w:r>
        <w:t>spatch of Demand Notices for the initial Chargeable Period and the anticipated Single Instalment Due</w:t>
      </w:r>
      <w:r>
        <w:rPr>
          <w:spacing w:val="-11"/>
        </w:rPr>
        <w:t xml:space="preserve"> </w:t>
      </w:r>
      <w:r>
        <w:t>Date.</w:t>
      </w:r>
    </w:p>
    <w:p w14:paraId="7CC7FDC0" w14:textId="2C6A4EAA" w:rsidR="00EB74A1" w:rsidRDefault="00250222">
      <w:pPr>
        <w:pStyle w:val="ListParagraph"/>
        <w:numPr>
          <w:ilvl w:val="1"/>
          <w:numId w:val="8"/>
        </w:numPr>
        <w:tabs>
          <w:tab w:val="left" w:pos="667"/>
        </w:tabs>
        <w:spacing w:before="122"/>
        <w:ind w:right="114"/>
      </w:pPr>
      <w:r>
        <w:t xml:space="preserve">Pursuant to Clause </w:t>
      </w:r>
      <w:hyperlink w:anchor="_bookmark10" w:history="1">
        <w:r>
          <w:t xml:space="preserve">7.1 </w:t>
        </w:r>
      </w:hyperlink>
      <w:r>
        <w:t>the Council shall serve a Demand Notice on each BID Levy Payer and thereafter shall continue to calculate the BID Levy and serve Demand Notices throughout the BID Term.</w:t>
      </w:r>
    </w:p>
    <w:p w14:paraId="7CC7FDC1" w14:textId="215B6896" w:rsidR="00EB74A1" w:rsidRDefault="00250222">
      <w:pPr>
        <w:pStyle w:val="ListParagraph"/>
        <w:numPr>
          <w:ilvl w:val="1"/>
          <w:numId w:val="8"/>
        </w:numPr>
        <w:tabs>
          <w:tab w:val="left" w:pos="667"/>
        </w:tabs>
        <w:spacing w:before="118"/>
        <w:ind w:right="114"/>
      </w:pPr>
      <w:r>
        <w:t xml:space="preserve">The Council shall maintain a list of those BID Levy Payers who have paid the BID Levy and those who have not paid the BID Levy and shall make this list available to the BID Company </w:t>
      </w:r>
      <w:r w:rsidR="00E672A4">
        <w:t xml:space="preserve">ten (10) </w:t>
      </w:r>
      <w:r w:rsidR="00BB46F0">
        <w:t xml:space="preserve">working days after the last date of each month. </w:t>
      </w:r>
    </w:p>
    <w:p w14:paraId="7CC7FDC2" w14:textId="03F7B83E" w:rsidR="00EB74A1" w:rsidRDefault="00250222">
      <w:pPr>
        <w:pStyle w:val="ListParagraph"/>
        <w:numPr>
          <w:ilvl w:val="1"/>
          <w:numId w:val="8"/>
        </w:numPr>
        <w:tabs>
          <w:tab w:val="left" w:pos="667"/>
        </w:tabs>
        <w:ind w:right="114"/>
      </w:pPr>
      <w:r>
        <w:t>The Council shall serve a Demand Notice or amended Demand Notice on a BID Levy Payer as soon as reasonably practicable after the Council receives notice of a change that affects liability for the BID</w:t>
      </w:r>
      <w:r>
        <w:rPr>
          <w:spacing w:val="-5"/>
        </w:rPr>
        <w:t xml:space="preserve"> </w:t>
      </w:r>
      <w:r>
        <w:t>Levy.</w:t>
      </w:r>
    </w:p>
    <w:p w14:paraId="7CC7FDC3" w14:textId="7CBC4334" w:rsidR="00EB74A1" w:rsidRDefault="00250222">
      <w:pPr>
        <w:pStyle w:val="ListParagraph"/>
        <w:numPr>
          <w:ilvl w:val="1"/>
          <w:numId w:val="8"/>
        </w:numPr>
        <w:tabs>
          <w:tab w:val="left" w:pos="667"/>
        </w:tabs>
        <w:spacing w:before="120"/>
        <w:ind w:right="118"/>
      </w:pPr>
      <w:r>
        <w:t>The Council shall use all reasonable endeavours to collect the BID Levy throughout the BID Term.</w:t>
      </w:r>
    </w:p>
    <w:p w14:paraId="35EDBED5" w14:textId="01188A15" w:rsidR="00EB74A1" w:rsidRDefault="00EB74A1"/>
    <w:p w14:paraId="7CC7FDC5" w14:textId="04A7610A" w:rsidR="00EB74A1" w:rsidRDefault="00250222">
      <w:pPr>
        <w:pStyle w:val="Heading1"/>
        <w:numPr>
          <w:ilvl w:val="0"/>
          <w:numId w:val="16"/>
        </w:numPr>
        <w:tabs>
          <w:tab w:val="left" w:pos="666"/>
          <w:tab w:val="left" w:pos="667"/>
        </w:tabs>
        <w:spacing w:before="64"/>
      </w:pPr>
      <w:bookmarkStart w:id="22" w:name="_Toc95328349"/>
      <w:r>
        <w:lastRenderedPageBreak/>
        <w:t>PROCEDURES AVAILABLE TO THE COUNCIL FOR ENFORCING PAYMENT OF THE BID</w:t>
      </w:r>
      <w:r>
        <w:rPr>
          <w:spacing w:val="-17"/>
        </w:rPr>
        <w:t xml:space="preserve"> </w:t>
      </w:r>
      <w:r>
        <w:t>LEVY</w:t>
      </w:r>
      <w:bookmarkStart w:id="23" w:name="_Toc29585"/>
      <w:bookmarkEnd w:id="22"/>
    </w:p>
    <w:bookmarkEnd w:id="23"/>
    <w:p w14:paraId="3E0D1774" w14:textId="4CD8DCF3" w:rsidR="00BB4D00" w:rsidRDefault="00250222">
      <w:pPr>
        <w:pStyle w:val="BodyText"/>
        <w:spacing w:before="120"/>
        <w:ind w:left="666" w:right="117" w:hanging="567"/>
      </w:pPr>
      <w:r>
        <w:t xml:space="preserve">8.1   </w:t>
      </w:r>
      <w:r w:rsidR="00BB4D00">
        <w:tab/>
      </w:r>
      <w:r>
        <w:t xml:space="preserve">Procedures for the enforcement and recovery of the BID Levy are set out in </w:t>
      </w:r>
      <w:r w:rsidR="000D0827">
        <w:t>the Regu</w:t>
      </w:r>
      <w:r w:rsidR="001A5971">
        <w:t>l</w:t>
      </w:r>
      <w:r w:rsidR="000D0827">
        <w:t xml:space="preserve">ations </w:t>
      </w:r>
      <w:r w:rsidR="001A5971">
        <w:t xml:space="preserve">under regulation 15 and </w:t>
      </w:r>
      <w:r>
        <w:t xml:space="preserve">Schedule </w:t>
      </w:r>
      <w:r w:rsidR="001A5971">
        <w:t>4</w:t>
      </w:r>
      <w:r>
        <w:t xml:space="preserve"> and the Council shall comply with those enforcement and recovery procedures (where appropriate) in enforcing payment of the BID Levy against BID Levy</w:t>
      </w:r>
      <w:r>
        <w:rPr>
          <w:spacing w:val="-11"/>
        </w:rPr>
        <w:t xml:space="preserve"> </w:t>
      </w:r>
      <w:r>
        <w:t>Payers.</w:t>
      </w:r>
    </w:p>
    <w:p w14:paraId="6F49138B" w14:textId="77777777" w:rsidR="007565EF" w:rsidRDefault="007565EF">
      <w:pPr>
        <w:pStyle w:val="BodyText"/>
        <w:spacing w:before="120"/>
        <w:ind w:left="666" w:right="117" w:hanging="567"/>
      </w:pPr>
    </w:p>
    <w:p w14:paraId="7CC7FDC7" w14:textId="4E61EE78" w:rsidR="00EB74A1" w:rsidRDefault="00250222">
      <w:pPr>
        <w:pStyle w:val="Heading1"/>
        <w:numPr>
          <w:ilvl w:val="0"/>
          <w:numId w:val="16"/>
        </w:numPr>
        <w:tabs>
          <w:tab w:val="left" w:pos="667"/>
        </w:tabs>
        <w:spacing w:before="123" w:line="237" w:lineRule="auto"/>
        <w:ind w:right="116"/>
      </w:pPr>
      <w:bookmarkStart w:id="24" w:name="_Toc95328350"/>
      <w:r>
        <w:t>ENFORCEMENT MECHANISMS IF THE COUNCIL FAILS TO ENFORCE COLLECTION OF THE BID LEVY</w:t>
      </w:r>
      <w:bookmarkStart w:id="25" w:name="_Toc29586"/>
      <w:bookmarkEnd w:id="24"/>
    </w:p>
    <w:p w14:paraId="0CB03D09" w14:textId="77777777" w:rsidR="0092320A" w:rsidRDefault="0092320A" w:rsidP="0092320A">
      <w:pPr>
        <w:pStyle w:val="Heading1"/>
        <w:tabs>
          <w:tab w:val="left" w:pos="667"/>
        </w:tabs>
        <w:spacing w:before="123" w:line="237" w:lineRule="auto"/>
        <w:ind w:right="116" w:firstLine="0"/>
      </w:pPr>
    </w:p>
    <w:bookmarkEnd w:id="25"/>
    <w:p w14:paraId="7CC7FDC8" w14:textId="624F855B" w:rsidR="00EB74A1" w:rsidRDefault="00250222">
      <w:pPr>
        <w:pStyle w:val="ListParagraph"/>
        <w:numPr>
          <w:ilvl w:val="1"/>
          <w:numId w:val="7"/>
        </w:numPr>
        <w:tabs>
          <w:tab w:val="left" w:pos="667"/>
        </w:tabs>
        <w:ind w:right="113"/>
        <w:rPr>
          <w:color w:val="000080"/>
        </w:rPr>
      </w:pPr>
      <w:r>
        <w:t xml:space="preserve">In the event that the Council fails to enforce payment of the BID Levy pursuant to Clause </w:t>
      </w:r>
      <w:hyperlink w:anchor="_bookmark11" w:history="1">
        <w:r>
          <w:t xml:space="preserve">8 </w:t>
        </w:r>
      </w:hyperlink>
      <w:r>
        <w:t>the BID Company shall be entitled to serve an Enforcement Notice on the Council requesting</w:t>
      </w:r>
      <w:r>
        <w:rPr>
          <w:spacing w:val="-32"/>
        </w:rPr>
        <w:t xml:space="preserve"> </w:t>
      </w:r>
      <w:r>
        <w:t>that:</w:t>
      </w:r>
    </w:p>
    <w:p w14:paraId="7CC7FDC9" w14:textId="6A9B3BF1" w:rsidR="00EB74A1" w:rsidRDefault="00250222">
      <w:pPr>
        <w:pStyle w:val="ListParagraph"/>
        <w:numPr>
          <w:ilvl w:val="2"/>
          <w:numId w:val="7"/>
        </w:numPr>
        <w:tabs>
          <w:tab w:val="left" w:pos="1519"/>
        </w:tabs>
        <w:ind w:hanging="853"/>
      </w:pPr>
      <w:r>
        <w:t>the Council serve a Reminder Notice</w:t>
      </w:r>
      <w:r>
        <w:rPr>
          <w:spacing w:val="-5"/>
        </w:rPr>
        <w:t xml:space="preserve"> </w:t>
      </w:r>
      <w:r>
        <w:t>or</w:t>
      </w:r>
    </w:p>
    <w:p w14:paraId="7CC7FDCA" w14:textId="1641A202" w:rsidR="00EB74A1" w:rsidRDefault="00250222">
      <w:pPr>
        <w:pStyle w:val="ListParagraph"/>
        <w:numPr>
          <w:ilvl w:val="2"/>
          <w:numId w:val="7"/>
        </w:numPr>
        <w:tabs>
          <w:tab w:val="left" w:pos="1519"/>
        </w:tabs>
        <w:spacing w:before="120"/>
        <w:ind w:right="115"/>
      </w:pPr>
      <w:r>
        <w:t>in the event that the Council has already served a Reminder Notice that the Council applies for a Liability Order and the Council shall provide written confirmation of the action it shall take to comply with the Enforcement</w:t>
      </w:r>
      <w:r>
        <w:rPr>
          <w:spacing w:val="-8"/>
        </w:rPr>
        <w:t xml:space="preserve"> </w:t>
      </w:r>
      <w:r>
        <w:t>Notice.</w:t>
      </w:r>
    </w:p>
    <w:p w14:paraId="7CC7FDCB" w14:textId="2B375450" w:rsidR="00EB74A1" w:rsidRDefault="00250222">
      <w:pPr>
        <w:pStyle w:val="ListParagraph"/>
        <w:numPr>
          <w:ilvl w:val="1"/>
          <w:numId w:val="7"/>
        </w:numPr>
        <w:tabs>
          <w:tab w:val="left" w:pos="667"/>
        </w:tabs>
        <w:spacing w:before="122"/>
        <w:ind w:right="116"/>
      </w:pPr>
      <w:bookmarkStart w:id="26" w:name="_bookmark13"/>
      <w:bookmarkEnd w:id="26"/>
      <w:r>
        <w:t>If the Council fails to provide written confirmation of the action it is taking in relation to the Enforcement Notice within 21 days of the issue of the Enforcement Notice the BID Company shall be entitled to serve an Appeal Notice on the Director of Finance of the Council and such notice</w:t>
      </w:r>
      <w:r>
        <w:rPr>
          <w:spacing w:val="-2"/>
        </w:rPr>
        <w:t xml:space="preserve"> </w:t>
      </w:r>
      <w:r>
        <w:t>shall:</w:t>
      </w:r>
    </w:p>
    <w:p w14:paraId="7CC7FDCC" w14:textId="0B1290F4" w:rsidR="00EB74A1" w:rsidRDefault="00250222">
      <w:pPr>
        <w:pStyle w:val="ListParagraph"/>
        <w:numPr>
          <w:ilvl w:val="2"/>
          <w:numId w:val="7"/>
        </w:numPr>
        <w:tabs>
          <w:tab w:val="left" w:pos="1519"/>
        </w:tabs>
        <w:spacing w:before="118"/>
        <w:ind w:hanging="853"/>
      </w:pPr>
      <w:r>
        <w:t>detail the Sum</w:t>
      </w:r>
      <w:r>
        <w:rPr>
          <w:spacing w:val="-5"/>
        </w:rPr>
        <w:t xml:space="preserve"> </w:t>
      </w:r>
      <w:proofErr w:type="gramStart"/>
      <w:r>
        <w:t>Unpaid;</w:t>
      </w:r>
      <w:proofErr w:type="gramEnd"/>
    </w:p>
    <w:p w14:paraId="7CC7FDCD" w14:textId="02DC81F9" w:rsidR="00EB74A1" w:rsidRDefault="00250222">
      <w:pPr>
        <w:pStyle w:val="ListParagraph"/>
        <w:numPr>
          <w:ilvl w:val="2"/>
          <w:numId w:val="7"/>
        </w:numPr>
        <w:tabs>
          <w:tab w:val="left" w:pos="1519"/>
        </w:tabs>
        <w:spacing w:before="120"/>
        <w:ind w:right="115"/>
      </w:pPr>
      <w:r>
        <w:t>confirm that the Council has failed to use the enforcement mechanisms available to it under this Agreement to recover the Sum Unpaid;</w:t>
      </w:r>
      <w:r>
        <w:rPr>
          <w:spacing w:val="-9"/>
        </w:rPr>
        <w:t xml:space="preserve"> </w:t>
      </w:r>
      <w:r>
        <w:t>and</w:t>
      </w:r>
    </w:p>
    <w:p w14:paraId="7CC7FDCE" w14:textId="30DE9180" w:rsidR="00EB74A1" w:rsidRDefault="00250222">
      <w:pPr>
        <w:pStyle w:val="ListParagraph"/>
        <w:numPr>
          <w:ilvl w:val="2"/>
          <w:numId w:val="7"/>
        </w:numPr>
        <w:tabs>
          <w:tab w:val="left" w:pos="1519"/>
        </w:tabs>
        <w:ind w:right="117"/>
      </w:pPr>
      <w:r>
        <w:t>include written notice requesting that a meeting of the Monitoring Group take place in order to achieve a solution and/or agree a strategy to recover the Sum Unpaid, such meeting to take place no later than 28 days from the date of the Appeal</w:t>
      </w:r>
      <w:r>
        <w:rPr>
          <w:spacing w:val="-21"/>
        </w:rPr>
        <w:t xml:space="preserve"> </w:t>
      </w:r>
      <w:r>
        <w:t>Notice.</w:t>
      </w:r>
    </w:p>
    <w:p w14:paraId="2761D3A7" w14:textId="77777777" w:rsidR="007F063B" w:rsidRDefault="007F063B" w:rsidP="007F063B">
      <w:pPr>
        <w:pStyle w:val="ListParagraph"/>
        <w:tabs>
          <w:tab w:val="left" w:pos="1519"/>
        </w:tabs>
        <w:ind w:left="1518" w:right="117" w:firstLine="0"/>
      </w:pPr>
    </w:p>
    <w:p w14:paraId="20151CB2" w14:textId="77777777" w:rsidR="003776EE" w:rsidRDefault="003776EE" w:rsidP="007F063B">
      <w:pPr>
        <w:pStyle w:val="ListParagraph"/>
        <w:tabs>
          <w:tab w:val="left" w:pos="1519"/>
        </w:tabs>
        <w:ind w:left="1518" w:right="117" w:firstLine="0"/>
      </w:pPr>
    </w:p>
    <w:p w14:paraId="7CC7FDCF" w14:textId="6A38C299" w:rsidR="00EB74A1" w:rsidRDefault="00250222">
      <w:pPr>
        <w:pStyle w:val="Heading1"/>
        <w:numPr>
          <w:ilvl w:val="0"/>
          <w:numId w:val="16"/>
        </w:numPr>
        <w:tabs>
          <w:tab w:val="left" w:pos="666"/>
          <w:tab w:val="left" w:pos="667"/>
        </w:tabs>
        <w:spacing w:before="121"/>
      </w:pPr>
      <w:bookmarkStart w:id="27" w:name="_Toc95328351"/>
      <w:bookmarkStart w:id="28" w:name="_Toc29587"/>
      <w:r>
        <w:t>ACCOUNTING PROCEDURES AND</w:t>
      </w:r>
      <w:r>
        <w:rPr>
          <w:spacing w:val="-3"/>
        </w:rPr>
        <w:t xml:space="preserve"> </w:t>
      </w:r>
      <w:r>
        <w:t>MONITORING</w:t>
      </w:r>
      <w:bookmarkEnd w:id="27"/>
    </w:p>
    <w:bookmarkEnd w:id="28"/>
    <w:p w14:paraId="7CC7FDD0" w14:textId="575BA543" w:rsidR="00EB74A1" w:rsidRDefault="00250222">
      <w:pPr>
        <w:pStyle w:val="ListParagraph"/>
        <w:numPr>
          <w:ilvl w:val="1"/>
          <w:numId w:val="6"/>
        </w:numPr>
        <w:tabs>
          <w:tab w:val="left" w:pos="667"/>
        </w:tabs>
        <w:spacing w:before="120"/>
        <w:ind w:right="122"/>
      </w:pPr>
      <w:r>
        <w:t xml:space="preserve">Within one </w:t>
      </w:r>
      <w:r w:rsidR="00291FE1">
        <w:t xml:space="preserve">(1) </w:t>
      </w:r>
      <w:r>
        <w:t>month from the commencement of the BID Term the parties shall set up the Monitoring</w:t>
      </w:r>
      <w:r>
        <w:rPr>
          <w:spacing w:val="-2"/>
        </w:rPr>
        <w:t xml:space="preserve"> </w:t>
      </w:r>
      <w:r>
        <w:t>Group.</w:t>
      </w:r>
    </w:p>
    <w:p w14:paraId="7CC7FDD1" w14:textId="32A61B86" w:rsidR="00EB74A1" w:rsidRDefault="00250222">
      <w:pPr>
        <w:pStyle w:val="ListParagraph"/>
        <w:numPr>
          <w:ilvl w:val="1"/>
          <w:numId w:val="6"/>
        </w:numPr>
        <w:tabs>
          <w:tab w:val="left" w:pos="667"/>
        </w:tabs>
        <w:spacing w:before="118"/>
        <w:ind w:right="115"/>
      </w:pPr>
      <w:bookmarkStart w:id="29" w:name="_bookmark15"/>
      <w:bookmarkEnd w:id="29"/>
      <w:r>
        <w:t>Upon the expiry of the first month from the commencement of the BID Term and every month thereafter (for the duration of BID Term) the Council shall provide the BID Company</w:t>
      </w:r>
      <w:r>
        <w:rPr>
          <w:spacing w:val="-21"/>
        </w:rPr>
        <w:t xml:space="preserve"> </w:t>
      </w:r>
      <w:r>
        <w:t>with:</w:t>
      </w:r>
    </w:p>
    <w:p w14:paraId="7CC7FDD2" w14:textId="3C08C33A" w:rsidR="00EB74A1" w:rsidRDefault="00250222">
      <w:pPr>
        <w:pStyle w:val="ListParagraph"/>
        <w:numPr>
          <w:ilvl w:val="2"/>
          <w:numId w:val="6"/>
        </w:numPr>
        <w:tabs>
          <w:tab w:val="left" w:pos="1518"/>
          <w:tab w:val="left" w:pos="1519"/>
        </w:tabs>
        <w:ind w:hanging="853"/>
      </w:pPr>
      <w:r>
        <w:t>the amount of the BID Levy for each BID Levy</w:t>
      </w:r>
      <w:r>
        <w:rPr>
          <w:spacing w:val="-10"/>
        </w:rPr>
        <w:t xml:space="preserve"> </w:t>
      </w:r>
      <w:proofErr w:type="gramStart"/>
      <w:r>
        <w:t>Payer;</w:t>
      </w:r>
      <w:proofErr w:type="gramEnd"/>
    </w:p>
    <w:p w14:paraId="7CC7FDD3" w14:textId="67ECC473" w:rsidR="00EB74A1" w:rsidRDefault="00250222">
      <w:pPr>
        <w:pStyle w:val="ListParagraph"/>
        <w:numPr>
          <w:ilvl w:val="2"/>
          <w:numId w:val="6"/>
        </w:numPr>
        <w:tabs>
          <w:tab w:val="left" w:pos="1518"/>
          <w:tab w:val="left" w:pos="1519"/>
        </w:tabs>
        <w:spacing w:before="120"/>
        <w:ind w:hanging="853"/>
      </w:pPr>
      <w:r>
        <w:t>the amount of the BID Levy collected for each BID Levy</w:t>
      </w:r>
      <w:r>
        <w:rPr>
          <w:spacing w:val="-16"/>
        </w:rPr>
        <w:t xml:space="preserve"> </w:t>
      </w:r>
      <w:proofErr w:type="gramStart"/>
      <w:r>
        <w:t>Payer;</w:t>
      </w:r>
      <w:proofErr w:type="gramEnd"/>
    </w:p>
    <w:p w14:paraId="7CC7FDD4" w14:textId="486B101B" w:rsidR="00EB74A1" w:rsidRDefault="00250222">
      <w:pPr>
        <w:pStyle w:val="ListParagraph"/>
        <w:numPr>
          <w:ilvl w:val="2"/>
          <w:numId w:val="6"/>
        </w:numPr>
        <w:tabs>
          <w:tab w:val="left" w:pos="1518"/>
          <w:tab w:val="left" w:pos="1519"/>
        </w:tabs>
        <w:spacing w:before="120"/>
        <w:ind w:hanging="853"/>
      </w:pPr>
      <w:r>
        <w:lastRenderedPageBreak/>
        <w:t>details of BID Levy Payers who have not paid the BID</w:t>
      </w:r>
      <w:r>
        <w:rPr>
          <w:spacing w:val="-9"/>
        </w:rPr>
        <w:t xml:space="preserve"> </w:t>
      </w:r>
      <w:proofErr w:type="gramStart"/>
      <w:r>
        <w:t>Levy;</w:t>
      </w:r>
      <w:proofErr w:type="gramEnd"/>
    </w:p>
    <w:p w14:paraId="7CC7FDD5" w14:textId="65681436" w:rsidR="00EB74A1" w:rsidRDefault="00250222">
      <w:pPr>
        <w:pStyle w:val="ListParagraph"/>
        <w:numPr>
          <w:ilvl w:val="2"/>
          <w:numId w:val="6"/>
        </w:numPr>
        <w:tabs>
          <w:tab w:val="left" w:pos="1518"/>
          <w:tab w:val="left" w:pos="1519"/>
        </w:tabs>
        <w:ind w:hanging="853"/>
      </w:pPr>
      <w:r>
        <w:t>details of Reminder Notices</w:t>
      </w:r>
      <w:r>
        <w:rPr>
          <w:spacing w:val="-4"/>
        </w:rPr>
        <w:t xml:space="preserve"> </w:t>
      </w:r>
      <w:proofErr w:type="gramStart"/>
      <w:r>
        <w:t>issued;</w:t>
      </w:r>
      <w:proofErr w:type="gramEnd"/>
    </w:p>
    <w:p w14:paraId="7CC7FDD6" w14:textId="451F8F6B" w:rsidR="00EB74A1" w:rsidRDefault="00250222">
      <w:pPr>
        <w:pStyle w:val="ListParagraph"/>
        <w:numPr>
          <w:ilvl w:val="2"/>
          <w:numId w:val="6"/>
        </w:numPr>
        <w:tabs>
          <w:tab w:val="left" w:pos="1518"/>
          <w:tab w:val="left" w:pos="1519"/>
        </w:tabs>
        <w:spacing w:before="120"/>
        <w:ind w:hanging="853"/>
      </w:pPr>
      <w:r>
        <w:t>details of Liability Orders made or applied for;</w:t>
      </w:r>
      <w:r>
        <w:rPr>
          <w:spacing w:val="-7"/>
        </w:rPr>
        <w:t xml:space="preserve"> </w:t>
      </w:r>
      <w:r>
        <w:t>and</w:t>
      </w:r>
    </w:p>
    <w:p w14:paraId="7CC7FDD7" w14:textId="7F42132B" w:rsidR="00EB74A1" w:rsidRDefault="00250222">
      <w:pPr>
        <w:pStyle w:val="ListParagraph"/>
        <w:numPr>
          <w:ilvl w:val="2"/>
          <w:numId w:val="6"/>
        </w:numPr>
        <w:tabs>
          <w:tab w:val="left" w:pos="1519"/>
        </w:tabs>
        <w:ind w:right="115"/>
      </w:pPr>
      <w:r>
        <w:t>details of agreements made, if any, between the Council and BID Levy Payers where it has been agreed that payment of a Demand Notice can be made over a period of six months or more from the date of such Demand</w:t>
      </w:r>
      <w:r>
        <w:rPr>
          <w:spacing w:val="-11"/>
        </w:rPr>
        <w:t xml:space="preserve"> </w:t>
      </w:r>
      <w:r>
        <w:t>Notice.</w:t>
      </w:r>
    </w:p>
    <w:p w14:paraId="5C09EC56" w14:textId="27393732" w:rsidR="00FA7928" w:rsidRDefault="0053286D">
      <w:pPr>
        <w:pStyle w:val="ListParagraph"/>
        <w:numPr>
          <w:ilvl w:val="2"/>
          <w:numId w:val="6"/>
        </w:numPr>
        <w:tabs>
          <w:tab w:val="left" w:pos="1519"/>
        </w:tabs>
        <w:ind w:right="115"/>
      </w:pPr>
      <w:r>
        <w:t>The Council will undertake a due diligence process to reduce the credit balances on the BID Revenue Account</w:t>
      </w:r>
      <w:r w:rsidR="00860B46">
        <w:t xml:space="preserve"> at least once per Chargeable Period.  The process may involve </w:t>
      </w:r>
      <w:r w:rsidR="009C0F4F">
        <w:t>reminders to generate refund claims and transferring BID Levy overpayments from the BID Revenue Account</w:t>
      </w:r>
      <w:r w:rsidR="00EF2E9C">
        <w:t xml:space="preserve">s to offset against NDR debt or other BID </w:t>
      </w:r>
      <w:r w:rsidR="00953A23">
        <w:t>or rate liabilities within audit guidelines and potentially cred</w:t>
      </w:r>
      <w:r w:rsidR="0041588D">
        <w:t>it Write Backs.</w:t>
      </w:r>
    </w:p>
    <w:p w14:paraId="7CC7FDD8" w14:textId="01C3686B" w:rsidR="00EB74A1" w:rsidRDefault="00250222">
      <w:pPr>
        <w:pStyle w:val="ListParagraph"/>
        <w:numPr>
          <w:ilvl w:val="1"/>
          <w:numId w:val="6"/>
        </w:numPr>
        <w:tabs>
          <w:tab w:val="left" w:pos="667"/>
        </w:tabs>
        <w:spacing w:before="118"/>
        <w:ind w:right="114"/>
      </w:pPr>
      <w:bookmarkStart w:id="30" w:name="_bookmark16"/>
      <w:bookmarkEnd w:id="30"/>
      <w:r>
        <w:t xml:space="preserve">Upon the expiry of </w:t>
      </w:r>
      <w:r w:rsidR="005F272A">
        <w:t>each Chargeable Period</w:t>
      </w:r>
      <w:r>
        <w:t xml:space="preserve"> the BID Company shall provide the Council in respect of </w:t>
      </w:r>
      <w:r w:rsidR="005F272A">
        <w:t>the Chargeable Period</w:t>
      </w:r>
      <w:r>
        <w:rPr>
          <w:spacing w:val="-1"/>
        </w:rPr>
        <w:t xml:space="preserve"> </w:t>
      </w:r>
      <w:r>
        <w:t>with:</w:t>
      </w:r>
    </w:p>
    <w:p w14:paraId="7CC7FDD9" w14:textId="518D8073" w:rsidR="00EB74A1" w:rsidRDefault="00250222">
      <w:pPr>
        <w:pStyle w:val="ListParagraph"/>
        <w:numPr>
          <w:ilvl w:val="2"/>
          <w:numId w:val="6"/>
        </w:numPr>
        <w:tabs>
          <w:tab w:val="left" w:pos="1518"/>
          <w:tab w:val="left" w:pos="1519"/>
        </w:tabs>
        <w:ind w:hanging="853"/>
      </w:pPr>
      <w:r>
        <w:t>the amount of BID Levy received from the Council by the BID</w:t>
      </w:r>
      <w:r>
        <w:rPr>
          <w:spacing w:val="-8"/>
        </w:rPr>
        <w:t xml:space="preserve"> </w:t>
      </w:r>
      <w:proofErr w:type="gramStart"/>
      <w:r>
        <w:t>Company;</w:t>
      </w:r>
      <w:proofErr w:type="gramEnd"/>
    </w:p>
    <w:p w14:paraId="7CC7FDDA" w14:textId="6B7363F3" w:rsidR="00EB74A1" w:rsidRDefault="00250222">
      <w:pPr>
        <w:pStyle w:val="ListParagraph"/>
        <w:numPr>
          <w:ilvl w:val="2"/>
          <w:numId w:val="6"/>
        </w:numPr>
        <w:tabs>
          <w:tab w:val="left" w:pos="1518"/>
          <w:tab w:val="left" w:pos="1519"/>
        </w:tabs>
        <w:spacing w:before="120"/>
        <w:ind w:right="117"/>
      </w:pPr>
      <w:r>
        <w:t>the amount received by the BID Company from Contributors excluding BID Levy Payers;</w:t>
      </w:r>
      <w:r>
        <w:rPr>
          <w:spacing w:val="-1"/>
        </w:rPr>
        <w:t xml:space="preserve"> </w:t>
      </w:r>
      <w:r>
        <w:t>and</w:t>
      </w:r>
    </w:p>
    <w:p w14:paraId="7CC7FDDB" w14:textId="547FA97D" w:rsidR="00EB74A1" w:rsidRDefault="00250222">
      <w:pPr>
        <w:pStyle w:val="ListParagraph"/>
        <w:numPr>
          <w:ilvl w:val="2"/>
          <w:numId w:val="6"/>
        </w:numPr>
        <w:tabs>
          <w:tab w:val="left" w:pos="1518"/>
          <w:tab w:val="left" w:pos="1519"/>
        </w:tabs>
        <w:ind w:hanging="853"/>
      </w:pPr>
      <w:r>
        <w:t>the total expenditure of the BID</w:t>
      </w:r>
      <w:r>
        <w:rPr>
          <w:spacing w:val="-8"/>
        </w:rPr>
        <w:t xml:space="preserve"> </w:t>
      </w:r>
      <w:r>
        <w:t>Company.</w:t>
      </w:r>
    </w:p>
    <w:p w14:paraId="7CC7FDDD" w14:textId="5862D03E" w:rsidR="00EB74A1" w:rsidRDefault="00250222">
      <w:pPr>
        <w:pStyle w:val="ListParagraph"/>
        <w:numPr>
          <w:ilvl w:val="1"/>
          <w:numId w:val="6"/>
        </w:numPr>
        <w:tabs>
          <w:tab w:val="left" w:pos="667"/>
        </w:tabs>
        <w:spacing w:before="64"/>
        <w:ind w:right="114"/>
      </w:pPr>
      <w:r>
        <w:t>Within one month from the commencement of the BID Term the parties shall agree the dates when there will be meetings of the Monitoring Group and there will be at least two such meetings in each Financial Year (throughout the duration of the BID Term) and on all other occasions further meetings of the Monitoring Group shall be arranged by the service of written notice by either party on the other such notice to be provided no less than 28 days prior to the date of the proposed meeting (or less if otherwise agreed or in cases of emergency) and provided further that such meetings can be dispensed with altogether upon the written agreement of both the Council and the BID</w:t>
      </w:r>
      <w:r>
        <w:rPr>
          <w:spacing w:val="-8"/>
        </w:rPr>
        <w:t xml:space="preserve"> </w:t>
      </w:r>
      <w:r>
        <w:t>Company.</w:t>
      </w:r>
    </w:p>
    <w:p w14:paraId="7CC7FDDE" w14:textId="47BC81C3" w:rsidR="00EB74A1" w:rsidRDefault="00250222">
      <w:pPr>
        <w:pStyle w:val="ListParagraph"/>
        <w:numPr>
          <w:ilvl w:val="1"/>
          <w:numId w:val="6"/>
        </w:numPr>
        <w:tabs>
          <w:tab w:val="left" w:pos="667"/>
        </w:tabs>
        <w:spacing w:before="120"/>
      </w:pPr>
      <w:r>
        <w:t>At each meeting the Monitoring Group</w:t>
      </w:r>
      <w:r>
        <w:rPr>
          <w:spacing w:val="-11"/>
        </w:rPr>
        <w:t xml:space="preserve"> </w:t>
      </w:r>
      <w:r>
        <w:t>shall:</w:t>
      </w:r>
    </w:p>
    <w:p w14:paraId="7CC7FDDF" w14:textId="01CC2B78" w:rsidR="00EB74A1" w:rsidRDefault="00250222">
      <w:pPr>
        <w:pStyle w:val="ListParagraph"/>
        <w:numPr>
          <w:ilvl w:val="2"/>
          <w:numId w:val="6"/>
        </w:numPr>
        <w:tabs>
          <w:tab w:val="left" w:pos="1519"/>
        </w:tabs>
        <w:spacing w:before="120"/>
        <w:ind w:hanging="853"/>
      </w:pPr>
      <w:r>
        <w:t>review the effectiveness of the collection and enforcement of the BID Levy;</w:t>
      </w:r>
      <w:r>
        <w:rPr>
          <w:spacing w:val="-16"/>
        </w:rPr>
        <w:t xml:space="preserve"> </w:t>
      </w:r>
      <w:r>
        <w:t>and</w:t>
      </w:r>
    </w:p>
    <w:p w14:paraId="7CC7FDE0" w14:textId="1C4B9BB5" w:rsidR="00EB74A1" w:rsidRDefault="00250222">
      <w:pPr>
        <w:pStyle w:val="ListParagraph"/>
        <w:numPr>
          <w:ilvl w:val="2"/>
          <w:numId w:val="6"/>
        </w:numPr>
        <w:tabs>
          <w:tab w:val="left" w:pos="1519"/>
        </w:tabs>
        <w:spacing w:before="120"/>
        <w:ind w:right="114"/>
      </w:pPr>
      <w:r>
        <w:t xml:space="preserve">if required by either party review and assess information provided by the parties pursuant to Clauses </w:t>
      </w:r>
      <w:hyperlink w:anchor="_bookmark15" w:history="1">
        <w:r>
          <w:t xml:space="preserve">10.2 </w:t>
        </w:r>
      </w:hyperlink>
      <w:r>
        <w:t xml:space="preserve">and </w:t>
      </w:r>
      <w:hyperlink w:anchor="_bookmark16" w:history="1">
        <w:r>
          <w:t xml:space="preserve">10.3 </w:t>
        </w:r>
      </w:hyperlink>
      <w:r>
        <w:t>above and make recommendations provided they are permitted by the Regulations and the terms of this</w:t>
      </w:r>
      <w:r>
        <w:rPr>
          <w:spacing w:val="-9"/>
        </w:rPr>
        <w:t xml:space="preserve"> </w:t>
      </w:r>
      <w:r>
        <w:t>Agreement.</w:t>
      </w:r>
    </w:p>
    <w:p w14:paraId="7CC7FDE1" w14:textId="0ABEE1D6" w:rsidR="00EB74A1" w:rsidRDefault="00250222">
      <w:pPr>
        <w:pStyle w:val="ListParagraph"/>
        <w:numPr>
          <w:ilvl w:val="1"/>
          <w:numId w:val="6"/>
        </w:numPr>
        <w:tabs>
          <w:tab w:val="left" w:pos="667"/>
        </w:tabs>
        <w:ind w:right="119"/>
      </w:pPr>
      <w:r>
        <w:t>Within two</w:t>
      </w:r>
      <w:r w:rsidR="00B24BE2">
        <w:t xml:space="preserve"> (2)</w:t>
      </w:r>
      <w:r>
        <w:t xml:space="preserve"> months after the end of each Financial Year (for the duration of the Bid Term) the Council shall provide an Annual Report to the BID</w:t>
      </w:r>
      <w:r>
        <w:rPr>
          <w:spacing w:val="-9"/>
        </w:rPr>
        <w:t xml:space="preserve"> </w:t>
      </w:r>
      <w:r>
        <w:t>Company</w:t>
      </w:r>
      <w:r w:rsidR="005434F9">
        <w:t xml:space="preserve"> to be issued on or around 31 March</w:t>
      </w:r>
      <w:r>
        <w:t>.</w:t>
      </w:r>
    </w:p>
    <w:p w14:paraId="7CC7FDE2" w14:textId="25B20243" w:rsidR="00EB74A1" w:rsidRDefault="00250222">
      <w:pPr>
        <w:pStyle w:val="ListParagraph"/>
        <w:numPr>
          <w:ilvl w:val="1"/>
          <w:numId w:val="6"/>
        </w:numPr>
        <w:tabs>
          <w:tab w:val="left" w:pos="667"/>
        </w:tabs>
        <w:spacing w:before="119"/>
        <w:ind w:right="115"/>
      </w:pPr>
      <w:r>
        <w:lastRenderedPageBreak/>
        <w:t xml:space="preserve">Within one </w:t>
      </w:r>
      <w:r w:rsidR="00AB76BB">
        <w:t xml:space="preserve">(1) </w:t>
      </w:r>
      <w:r>
        <w:t>month from the date of receipt of the Annual Report in each financial year (for the duration of the Bid Term) the BID Company shall provide a BID Company Report to the Council.</w:t>
      </w:r>
    </w:p>
    <w:p w14:paraId="44069F20" w14:textId="77777777" w:rsidR="008502B9" w:rsidRDefault="008502B9" w:rsidP="00AB76BB">
      <w:pPr>
        <w:pStyle w:val="ListParagraph"/>
        <w:tabs>
          <w:tab w:val="left" w:pos="667"/>
        </w:tabs>
        <w:spacing w:before="119"/>
        <w:ind w:right="115" w:firstLine="0"/>
      </w:pPr>
    </w:p>
    <w:p w14:paraId="7CC7FDE3" w14:textId="335AAEDE" w:rsidR="00EB74A1" w:rsidRDefault="00250222">
      <w:pPr>
        <w:pStyle w:val="Heading1"/>
        <w:numPr>
          <w:ilvl w:val="0"/>
          <w:numId w:val="16"/>
        </w:numPr>
        <w:tabs>
          <w:tab w:val="left" w:pos="666"/>
          <w:tab w:val="left" w:pos="667"/>
        </w:tabs>
      </w:pPr>
      <w:bookmarkStart w:id="31" w:name="_Toc95328352"/>
      <w:bookmarkStart w:id="32" w:name="_Toc29588"/>
      <w:r>
        <w:t>ALTERATION OF BID</w:t>
      </w:r>
      <w:r>
        <w:rPr>
          <w:spacing w:val="-7"/>
        </w:rPr>
        <w:t xml:space="preserve"> </w:t>
      </w:r>
      <w:r>
        <w:t>ARRANGEMENTS</w:t>
      </w:r>
      <w:bookmarkEnd w:id="31"/>
    </w:p>
    <w:bookmarkEnd w:id="32"/>
    <w:p w14:paraId="7CC7FDE4" w14:textId="6AF056DE" w:rsidR="00EB74A1" w:rsidRDefault="005F272A" w:rsidP="00BD30D9">
      <w:pPr>
        <w:pStyle w:val="ListParagraph"/>
        <w:tabs>
          <w:tab w:val="left" w:pos="667"/>
        </w:tabs>
        <w:ind w:left="99" w:right="112" w:firstLine="0"/>
      </w:pPr>
      <w:r>
        <w:t>11.1</w:t>
      </w:r>
      <w:r>
        <w:rPr>
          <w:rFonts w:eastAsia="Arial" w:cs="Arial"/>
        </w:rPr>
        <w:t xml:space="preserve"> </w:t>
      </w:r>
      <w:r w:rsidR="00BD30D9">
        <w:rPr>
          <w:rFonts w:eastAsia="Arial" w:cs="Arial"/>
        </w:rPr>
        <w:tab/>
      </w:r>
      <w:r w:rsidR="00250222">
        <w:t xml:space="preserve">The BID Company may not alter the BID Arrangements without an alteration Ballot, other </w:t>
      </w:r>
      <w:r w:rsidR="00BD30D9">
        <w:tab/>
      </w:r>
      <w:r w:rsidR="00250222">
        <w:t>than to reduce the BID</w:t>
      </w:r>
      <w:r w:rsidR="00250222">
        <w:rPr>
          <w:spacing w:val="-9"/>
        </w:rPr>
        <w:t xml:space="preserve"> </w:t>
      </w:r>
      <w:r w:rsidR="00250222">
        <w:t>Levy.</w:t>
      </w:r>
    </w:p>
    <w:p w14:paraId="7CC7FDE5" w14:textId="6E48686F" w:rsidR="00EB74A1" w:rsidRDefault="00250222" w:rsidP="00BE2819">
      <w:pPr>
        <w:pStyle w:val="ListParagraph"/>
        <w:numPr>
          <w:ilvl w:val="1"/>
          <w:numId w:val="5"/>
        </w:numPr>
        <w:tabs>
          <w:tab w:val="left" w:pos="667"/>
        </w:tabs>
        <w:spacing w:before="120"/>
        <w:ind w:right="117"/>
      </w:pPr>
      <w:r>
        <w:t>Any alterations to the BID Arrangements must not conflict with the Local Government Act 2003 or the Business Improvement District (England) Regulations</w:t>
      </w:r>
      <w:r>
        <w:rPr>
          <w:spacing w:val="-12"/>
        </w:rPr>
        <w:t xml:space="preserve"> </w:t>
      </w:r>
      <w:r>
        <w:t>2004.</w:t>
      </w:r>
    </w:p>
    <w:p w14:paraId="7CC7FDE6" w14:textId="1E1C010B" w:rsidR="00EB74A1" w:rsidRDefault="00250222">
      <w:pPr>
        <w:pStyle w:val="ListParagraph"/>
        <w:numPr>
          <w:ilvl w:val="1"/>
          <w:numId w:val="5"/>
        </w:numPr>
        <w:tabs>
          <w:tab w:val="left" w:pos="667"/>
        </w:tabs>
        <w:ind w:right="116"/>
      </w:pPr>
      <w:r>
        <w:t>The Council shall ensure the altered BID Arrangements are made by the time those altered BID Arrangements are to come into force and shall send a notice in writing explaining the reason for and the effect of the alteration to each person liable for the BID Levy under the altered BID Arrangements.</w:t>
      </w:r>
    </w:p>
    <w:p w14:paraId="7CC7FDE7" w14:textId="2E9696E2" w:rsidR="00EB74A1" w:rsidRDefault="00250222">
      <w:pPr>
        <w:pStyle w:val="ListParagraph"/>
        <w:numPr>
          <w:ilvl w:val="1"/>
          <w:numId w:val="5"/>
        </w:numPr>
        <w:tabs>
          <w:tab w:val="left" w:pos="667"/>
        </w:tabs>
        <w:spacing w:before="118"/>
        <w:ind w:right="117"/>
      </w:pPr>
      <w:r>
        <w:t>The Council may invoice the BID Company for the Council’s costs in implementing any alterations to the BID Arrangements, including without limitation any costs in sending notices in respect of the</w:t>
      </w:r>
      <w:r>
        <w:rPr>
          <w:spacing w:val="-9"/>
        </w:rPr>
        <w:t xml:space="preserve"> </w:t>
      </w:r>
      <w:r>
        <w:t>alterations.</w:t>
      </w:r>
      <w:r w:rsidR="005A1D8F">
        <w:t xml:space="preserve"> </w:t>
      </w:r>
    </w:p>
    <w:p w14:paraId="0B21702F" w14:textId="77777777" w:rsidR="005A1D8F" w:rsidRDefault="005A1D8F" w:rsidP="005A1D8F">
      <w:pPr>
        <w:pStyle w:val="ListParagraph"/>
        <w:tabs>
          <w:tab w:val="left" w:pos="667"/>
        </w:tabs>
        <w:spacing w:before="118"/>
        <w:ind w:right="117" w:firstLine="0"/>
      </w:pPr>
    </w:p>
    <w:p w14:paraId="7CC7FDE8" w14:textId="67598F79" w:rsidR="00EB74A1" w:rsidRDefault="00250222">
      <w:pPr>
        <w:pStyle w:val="Heading1"/>
        <w:numPr>
          <w:ilvl w:val="0"/>
          <w:numId w:val="16"/>
        </w:numPr>
        <w:tabs>
          <w:tab w:val="left" w:pos="666"/>
          <w:tab w:val="left" w:pos="667"/>
        </w:tabs>
        <w:spacing w:before="121"/>
      </w:pPr>
      <w:bookmarkStart w:id="33" w:name="_Toc95328353"/>
      <w:bookmarkStart w:id="34" w:name="_Toc29589"/>
      <w:r>
        <w:t>CONFIDENTIALITY</w:t>
      </w:r>
      <w:bookmarkEnd w:id="33"/>
    </w:p>
    <w:bookmarkEnd w:id="34"/>
    <w:p w14:paraId="7CC7FDE9" w14:textId="5D86DC7A" w:rsidR="00EB74A1" w:rsidRDefault="00250222">
      <w:pPr>
        <w:pStyle w:val="BodyText"/>
        <w:spacing w:before="120"/>
        <w:ind w:left="666" w:right="115" w:hanging="567"/>
      </w:pPr>
      <w:r>
        <w:t xml:space="preserve">12.1 </w:t>
      </w:r>
      <w:r w:rsidR="005A1D8F">
        <w:tab/>
      </w:r>
      <w:r>
        <w:t>Both the Council and the BID Company shall keep confidential and not divulge to any person without the prior written consent of the other party all information (written or oral) concerning the business affairs of the other nor any information which has been exchanged about the BID Levy Payers or Contributors or about other third parties which it shall have obtained or received as a result of operating the BID and this obligation shall survive the termination or lapse of the BID Arrangements.</w:t>
      </w:r>
    </w:p>
    <w:p w14:paraId="19C52816" w14:textId="77777777" w:rsidR="005A1D8F" w:rsidRDefault="005A1D8F">
      <w:pPr>
        <w:pStyle w:val="BodyText"/>
        <w:spacing w:before="120"/>
        <w:ind w:left="666" w:right="115" w:hanging="567"/>
      </w:pPr>
    </w:p>
    <w:p w14:paraId="7CC7FDEA" w14:textId="04E8EA65" w:rsidR="00EB74A1" w:rsidRDefault="00250222">
      <w:pPr>
        <w:pStyle w:val="Heading1"/>
        <w:numPr>
          <w:ilvl w:val="0"/>
          <w:numId w:val="16"/>
        </w:numPr>
        <w:tabs>
          <w:tab w:val="left" w:pos="666"/>
          <w:tab w:val="left" w:pos="667"/>
        </w:tabs>
      </w:pPr>
      <w:bookmarkStart w:id="35" w:name="_Toc95328354"/>
      <w:bookmarkStart w:id="36" w:name="_Toc29590"/>
      <w:r>
        <w:t>NOTICES</w:t>
      </w:r>
      <w:bookmarkEnd w:id="35"/>
    </w:p>
    <w:bookmarkEnd w:id="36"/>
    <w:p w14:paraId="7CC7FDEB" w14:textId="125E6594" w:rsidR="00EB74A1" w:rsidRDefault="00250222">
      <w:pPr>
        <w:pStyle w:val="ListParagraph"/>
        <w:numPr>
          <w:ilvl w:val="1"/>
          <w:numId w:val="4"/>
        </w:numPr>
        <w:tabs>
          <w:tab w:val="left" w:pos="667"/>
        </w:tabs>
        <w:spacing w:before="120"/>
        <w:ind w:right="116"/>
      </w:pPr>
      <w:r>
        <w:t>Any notice or other written communication to be served or given to or upon any party to this Agreement to the other shall be in writing and shall be sent to the address provided for above or such substitute address in England as may from time to time have been notified by that party upon 7 days’ written</w:t>
      </w:r>
      <w:r>
        <w:rPr>
          <w:spacing w:val="-6"/>
        </w:rPr>
        <w:t xml:space="preserve"> </w:t>
      </w:r>
      <w:r>
        <w:t>notice.</w:t>
      </w:r>
    </w:p>
    <w:p w14:paraId="7CC7FDEC" w14:textId="1FB2F9B6" w:rsidR="00EB74A1" w:rsidRDefault="00250222">
      <w:pPr>
        <w:pStyle w:val="ListParagraph"/>
        <w:numPr>
          <w:ilvl w:val="1"/>
          <w:numId w:val="4"/>
        </w:numPr>
        <w:tabs>
          <w:tab w:val="left" w:pos="667"/>
        </w:tabs>
        <w:spacing w:before="122"/>
      </w:pPr>
      <w:r>
        <w:t>A notice may be served</w:t>
      </w:r>
      <w:r>
        <w:rPr>
          <w:spacing w:val="-5"/>
        </w:rPr>
        <w:t xml:space="preserve"> </w:t>
      </w:r>
      <w:r>
        <w:t>by:</w:t>
      </w:r>
    </w:p>
    <w:p w14:paraId="073B909A" w14:textId="77777777" w:rsidR="00EB74A1" w:rsidRDefault="00EB74A1"/>
    <w:p w14:paraId="7CC7FDEE" w14:textId="288E9F28" w:rsidR="00EB74A1" w:rsidRDefault="00250222">
      <w:pPr>
        <w:pStyle w:val="ListParagraph"/>
        <w:numPr>
          <w:ilvl w:val="2"/>
          <w:numId w:val="4"/>
        </w:numPr>
        <w:tabs>
          <w:tab w:val="left" w:pos="1518"/>
          <w:tab w:val="left" w:pos="1519"/>
        </w:tabs>
        <w:spacing w:before="64"/>
        <w:ind w:right="114"/>
      </w:pPr>
      <w:r>
        <w:t xml:space="preserve">delivery to the Council’s </w:t>
      </w:r>
      <w:r w:rsidR="00344211">
        <w:t xml:space="preserve">Chief Executive </w:t>
      </w:r>
      <w:r>
        <w:t xml:space="preserve">at the address of the Council specified </w:t>
      </w:r>
      <w:proofErr w:type="gramStart"/>
      <w:r>
        <w:t>above;</w:t>
      </w:r>
      <w:proofErr w:type="gramEnd"/>
    </w:p>
    <w:p w14:paraId="7CC7FDEF" w14:textId="2FE5C838" w:rsidR="00EB74A1" w:rsidRDefault="00250222">
      <w:pPr>
        <w:pStyle w:val="ListParagraph"/>
        <w:numPr>
          <w:ilvl w:val="2"/>
          <w:numId w:val="4"/>
        </w:numPr>
        <w:tabs>
          <w:tab w:val="left" w:pos="1518"/>
          <w:tab w:val="left" w:pos="1519"/>
        </w:tabs>
        <w:ind w:right="121"/>
      </w:pPr>
      <w:r>
        <w:lastRenderedPageBreak/>
        <w:t xml:space="preserve">delivery to the </w:t>
      </w:r>
      <w:r w:rsidR="00982A31">
        <w:t xml:space="preserve">Director, </w:t>
      </w:r>
      <w:r>
        <w:t xml:space="preserve">Company Secretary </w:t>
      </w:r>
      <w:r w:rsidR="00982A31">
        <w:t xml:space="preserve">or Chief Executive Officer </w:t>
      </w:r>
      <w:r>
        <w:t xml:space="preserve">at the address of the BID Company specified </w:t>
      </w:r>
      <w:proofErr w:type="gramStart"/>
      <w:r>
        <w:t>above;</w:t>
      </w:r>
      <w:proofErr w:type="gramEnd"/>
    </w:p>
    <w:p w14:paraId="7CC7FDF0" w14:textId="1578D7DF" w:rsidR="00EB74A1" w:rsidRDefault="00250222">
      <w:pPr>
        <w:pStyle w:val="ListParagraph"/>
        <w:numPr>
          <w:ilvl w:val="2"/>
          <w:numId w:val="4"/>
        </w:numPr>
        <w:tabs>
          <w:tab w:val="left" w:pos="1518"/>
          <w:tab w:val="left" w:pos="1519"/>
        </w:tabs>
        <w:spacing w:before="120"/>
        <w:ind w:hanging="853"/>
      </w:pPr>
      <w:r>
        <w:t>registered or recorded delivery post to such addresses;</w:t>
      </w:r>
      <w:r>
        <w:rPr>
          <w:spacing w:val="-11"/>
        </w:rPr>
        <w:t xml:space="preserve"> </w:t>
      </w:r>
      <w:r>
        <w:t>or</w:t>
      </w:r>
    </w:p>
    <w:p w14:paraId="7CC7FDF1" w14:textId="5262BA61" w:rsidR="00EB74A1" w:rsidRDefault="00250222">
      <w:pPr>
        <w:pStyle w:val="ListParagraph"/>
        <w:numPr>
          <w:ilvl w:val="2"/>
          <w:numId w:val="4"/>
        </w:numPr>
        <w:tabs>
          <w:tab w:val="left" w:pos="1518"/>
          <w:tab w:val="left" w:pos="1519"/>
        </w:tabs>
        <w:spacing w:before="118"/>
        <w:ind w:right="114"/>
      </w:pPr>
      <w:r>
        <w:t>electronic communication (provided that it is in legible form and is capable of being used for subsequent reference) to such</w:t>
      </w:r>
      <w:r>
        <w:rPr>
          <w:spacing w:val="-6"/>
        </w:rPr>
        <w:t xml:space="preserve"> </w:t>
      </w:r>
      <w:r>
        <w:t>addresses.</w:t>
      </w:r>
    </w:p>
    <w:p w14:paraId="7CC7FDF2" w14:textId="5D99314A" w:rsidR="00EB74A1" w:rsidRDefault="00250222">
      <w:pPr>
        <w:pStyle w:val="ListParagraph"/>
        <w:numPr>
          <w:ilvl w:val="1"/>
          <w:numId w:val="4"/>
        </w:numPr>
        <w:tabs>
          <w:tab w:val="left" w:pos="667"/>
        </w:tabs>
        <w:spacing w:before="120"/>
        <w:ind w:right="118"/>
      </w:pPr>
      <w:r>
        <w:t>Any notice served shall be deemed to have been validly served or given at the time when in the ordinary course of business it would have been</w:t>
      </w:r>
      <w:r>
        <w:rPr>
          <w:spacing w:val="-11"/>
        </w:rPr>
        <w:t xml:space="preserve"> </w:t>
      </w:r>
      <w:r>
        <w:t>received.</w:t>
      </w:r>
    </w:p>
    <w:p w14:paraId="595831CC" w14:textId="77777777" w:rsidR="00FC753A" w:rsidRDefault="00FC753A" w:rsidP="00FC753A">
      <w:pPr>
        <w:pStyle w:val="ListParagraph"/>
        <w:tabs>
          <w:tab w:val="left" w:pos="667"/>
        </w:tabs>
        <w:spacing w:before="120"/>
        <w:ind w:right="118" w:firstLine="0"/>
      </w:pPr>
    </w:p>
    <w:p w14:paraId="7CC7FDF3" w14:textId="7CC66D95" w:rsidR="00EB74A1" w:rsidRDefault="00250222">
      <w:pPr>
        <w:pStyle w:val="Heading1"/>
        <w:numPr>
          <w:ilvl w:val="0"/>
          <w:numId w:val="16"/>
        </w:numPr>
        <w:tabs>
          <w:tab w:val="left" w:pos="666"/>
          <w:tab w:val="left" w:pos="667"/>
        </w:tabs>
        <w:spacing w:before="121"/>
      </w:pPr>
      <w:bookmarkStart w:id="37" w:name="_Toc95328355"/>
      <w:bookmarkStart w:id="38" w:name="_Toc29591"/>
      <w:r>
        <w:t>MISCELLANEOUS</w:t>
      </w:r>
      <w:bookmarkEnd w:id="37"/>
    </w:p>
    <w:bookmarkEnd w:id="38"/>
    <w:p w14:paraId="7CC7FDF4" w14:textId="28873602" w:rsidR="00EB74A1" w:rsidRDefault="00250222">
      <w:pPr>
        <w:pStyle w:val="ListParagraph"/>
        <w:numPr>
          <w:ilvl w:val="1"/>
          <w:numId w:val="3"/>
        </w:numPr>
        <w:tabs>
          <w:tab w:val="left" w:pos="667"/>
        </w:tabs>
        <w:ind w:right="118"/>
      </w:pPr>
      <w:r>
        <w:t>For the avoidance of doubt where any part of this Agreement is incompatible with the Regulations or any other regulations which the Secretary of State may issue pursuant to Part 4 of the Local Government Act 2003 then such part shall be struck out and the balance of this Agreement shall</w:t>
      </w:r>
      <w:r>
        <w:rPr>
          <w:spacing w:val="-2"/>
        </w:rPr>
        <w:t xml:space="preserve"> </w:t>
      </w:r>
      <w:r>
        <w:t>remain.</w:t>
      </w:r>
    </w:p>
    <w:p w14:paraId="7CC7FDF5" w14:textId="45B516A9" w:rsidR="00EB74A1" w:rsidRDefault="00250222">
      <w:pPr>
        <w:pStyle w:val="ListParagraph"/>
        <w:numPr>
          <w:ilvl w:val="1"/>
          <w:numId w:val="3"/>
        </w:numPr>
        <w:tabs>
          <w:tab w:val="left" w:pos="667"/>
        </w:tabs>
        <w:spacing w:before="123" w:line="237" w:lineRule="auto"/>
        <w:ind w:right="119"/>
      </w:pPr>
      <w:r>
        <w:t>For the avoidance of doubt the provisions of this Agreement (other than those contained in this Clause) shall not have any effect until this document has been</w:t>
      </w:r>
      <w:r>
        <w:rPr>
          <w:spacing w:val="-11"/>
        </w:rPr>
        <w:t xml:space="preserve"> </w:t>
      </w:r>
      <w:r>
        <w:t>dated</w:t>
      </w:r>
      <w:r w:rsidR="004B402B">
        <w:t xml:space="preserve"> and ex</w:t>
      </w:r>
      <w:r w:rsidR="007F57BF">
        <w:t>ecuted</w:t>
      </w:r>
      <w:r>
        <w:t>.</w:t>
      </w:r>
    </w:p>
    <w:p w14:paraId="7CC7FDF6" w14:textId="0317D4AB" w:rsidR="00EB74A1" w:rsidRDefault="00250222">
      <w:pPr>
        <w:pStyle w:val="ListParagraph"/>
        <w:numPr>
          <w:ilvl w:val="1"/>
          <w:numId w:val="3"/>
        </w:numPr>
        <w:tabs>
          <w:tab w:val="left" w:pos="667"/>
        </w:tabs>
      </w:pPr>
      <w:r>
        <w:t>References to the Council include any successors to its functions as local</w:t>
      </w:r>
      <w:r>
        <w:rPr>
          <w:spacing w:val="-11"/>
        </w:rPr>
        <w:t xml:space="preserve"> </w:t>
      </w:r>
      <w:r>
        <w:t>authority.</w:t>
      </w:r>
    </w:p>
    <w:p w14:paraId="7F10522D" w14:textId="4C59FADA" w:rsidR="00E71AD6" w:rsidRDefault="00E71AD6">
      <w:pPr>
        <w:pStyle w:val="ListParagraph"/>
        <w:numPr>
          <w:ilvl w:val="1"/>
          <w:numId w:val="3"/>
        </w:numPr>
        <w:tabs>
          <w:tab w:val="left" w:pos="667"/>
        </w:tabs>
      </w:pPr>
      <w:bookmarkStart w:id="39" w:name="_Toc29592"/>
      <w:r>
        <w:t>References to statutes, bye laws</w:t>
      </w:r>
      <w:r w:rsidR="006E4D82">
        <w:t>, regulations</w:t>
      </w:r>
      <w:r w:rsidR="003B56BB">
        <w:t xml:space="preserve"> orders or delegated legislation shall include any such </w:t>
      </w:r>
      <w:r w:rsidR="0026150E">
        <w:t xml:space="preserve">instrument re-enacting or made pursuant to the same power. </w:t>
      </w:r>
    </w:p>
    <w:p w14:paraId="65FE2384" w14:textId="77777777" w:rsidR="00882EA8" w:rsidRDefault="00882EA8" w:rsidP="00882EA8">
      <w:pPr>
        <w:pStyle w:val="ListParagraph"/>
        <w:tabs>
          <w:tab w:val="left" w:pos="667"/>
        </w:tabs>
        <w:ind w:firstLine="0"/>
      </w:pPr>
    </w:p>
    <w:p w14:paraId="7CC7FDF7" w14:textId="77777777" w:rsidR="00EB74A1" w:rsidRDefault="00250222">
      <w:pPr>
        <w:pStyle w:val="Heading1"/>
        <w:numPr>
          <w:ilvl w:val="0"/>
          <w:numId w:val="16"/>
        </w:numPr>
        <w:tabs>
          <w:tab w:val="left" w:pos="666"/>
          <w:tab w:val="left" w:pos="667"/>
        </w:tabs>
      </w:pPr>
      <w:bookmarkStart w:id="40" w:name="_Toc95328356"/>
      <w:r>
        <w:t>EXERCISE OF THE COUNCIL’S</w:t>
      </w:r>
      <w:r>
        <w:rPr>
          <w:spacing w:val="-8"/>
        </w:rPr>
        <w:t xml:space="preserve"> </w:t>
      </w:r>
      <w:r>
        <w:t>POWERS</w:t>
      </w:r>
      <w:bookmarkEnd w:id="40"/>
    </w:p>
    <w:bookmarkEnd w:id="39"/>
    <w:p w14:paraId="7CC7FDF8" w14:textId="016CD172" w:rsidR="00EB74A1" w:rsidRDefault="00250222">
      <w:pPr>
        <w:pStyle w:val="BodyText"/>
        <w:spacing w:before="121"/>
        <w:ind w:left="666" w:right="113" w:hanging="567"/>
      </w:pPr>
      <w:r>
        <w:t xml:space="preserve">15.1 </w:t>
      </w:r>
      <w:r w:rsidR="00882EA8">
        <w:tab/>
      </w:r>
      <w:r>
        <w:t xml:space="preserve">Nothing contained in this Agreement or implied in it shall prejudice or affect the rights, discretions, powers, duties and obligations of the Council under all statutes, </w:t>
      </w:r>
      <w:proofErr w:type="gramStart"/>
      <w:r>
        <w:t>bye-laws</w:t>
      </w:r>
      <w:proofErr w:type="gramEnd"/>
      <w:r>
        <w:t>, statutory instruments, orders and regulations in the exercise of its functions as a local authority.</w:t>
      </w:r>
    </w:p>
    <w:p w14:paraId="46ABB7B0" w14:textId="64266EF2" w:rsidR="0032696D" w:rsidRDefault="0032696D">
      <w:pPr>
        <w:pStyle w:val="BodyText"/>
        <w:spacing w:before="121"/>
        <w:ind w:left="666" w:right="113" w:hanging="567"/>
      </w:pPr>
      <w:bookmarkStart w:id="41" w:name="_Toc29593"/>
      <w:r>
        <w:t>15.2</w:t>
      </w:r>
      <w:r w:rsidR="007A5790">
        <w:tab/>
        <w:t xml:space="preserve">The Council may terminate this Agreement in accordance with the Regulations. </w:t>
      </w:r>
    </w:p>
    <w:p w14:paraId="23BC148B" w14:textId="77777777" w:rsidR="0032696D" w:rsidRDefault="0032696D">
      <w:pPr>
        <w:pStyle w:val="BodyText"/>
        <w:spacing w:before="121"/>
        <w:ind w:left="666" w:right="113" w:hanging="567"/>
      </w:pPr>
    </w:p>
    <w:p w14:paraId="29975BAB" w14:textId="77777777" w:rsidR="003776EE" w:rsidRDefault="003776EE">
      <w:pPr>
        <w:pStyle w:val="BodyText"/>
        <w:spacing w:before="121"/>
        <w:ind w:left="666" w:right="113" w:hanging="567"/>
      </w:pPr>
    </w:p>
    <w:p w14:paraId="74309033" w14:textId="77777777" w:rsidR="003776EE" w:rsidRDefault="003776EE">
      <w:pPr>
        <w:pStyle w:val="BodyText"/>
        <w:spacing w:before="121"/>
        <w:ind w:left="666" w:right="113" w:hanging="567"/>
      </w:pPr>
    </w:p>
    <w:p w14:paraId="7CC7FDF9" w14:textId="77777777" w:rsidR="00EB74A1" w:rsidRDefault="00250222">
      <w:pPr>
        <w:pStyle w:val="Heading1"/>
        <w:numPr>
          <w:ilvl w:val="0"/>
          <w:numId w:val="16"/>
        </w:numPr>
        <w:tabs>
          <w:tab w:val="left" w:pos="666"/>
          <w:tab w:val="left" w:pos="667"/>
        </w:tabs>
        <w:spacing w:before="121"/>
      </w:pPr>
      <w:bookmarkStart w:id="42" w:name="_Toc95328357"/>
      <w:r>
        <w:t>CONTRACTS (RIGHTS OF THIRD</w:t>
      </w:r>
      <w:r>
        <w:rPr>
          <w:spacing w:val="-7"/>
        </w:rPr>
        <w:t xml:space="preserve"> </w:t>
      </w:r>
      <w:r>
        <w:t>PARTIES)</w:t>
      </w:r>
      <w:bookmarkEnd w:id="42"/>
    </w:p>
    <w:bookmarkEnd w:id="41"/>
    <w:p w14:paraId="3907CAC6" w14:textId="2A90DED9" w:rsidR="00C51671" w:rsidRDefault="00250222" w:rsidP="005F272A">
      <w:pPr>
        <w:pStyle w:val="BodyText"/>
        <w:spacing w:before="120"/>
        <w:ind w:left="666" w:right="116" w:hanging="567"/>
      </w:pPr>
      <w:r>
        <w:t>16.1 The provisions of the Contracts (Rights of Third Parties) Act 1999 shall not apply to this Agreement.</w:t>
      </w:r>
    </w:p>
    <w:p w14:paraId="07FEB235" w14:textId="77777777" w:rsidR="00C51671" w:rsidRDefault="00C51671" w:rsidP="00C51671">
      <w:pPr>
        <w:pStyle w:val="BodyText"/>
        <w:spacing w:before="120"/>
        <w:ind w:left="666" w:right="116" w:hanging="567"/>
      </w:pPr>
    </w:p>
    <w:p w14:paraId="7CC7FDFB" w14:textId="7C614201" w:rsidR="00EB74A1" w:rsidRDefault="00250222">
      <w:pPr>
        <w:pStyle w:val="Heading1"/>
        <w:numPr>
          <w:ilvl w:val="0"/>
          <w:numId w:val="16"/>
        </w:numPr>
        <w:tabs>
          <w:tab w:val="left" w:pos="666"/>
          <w:tab w:val="left" w:pos="667"/>
        </w:tabs>
        <w:spacing w:before="118"/>
      </w:pPr>
      <w:bookmarkStart w:id="43" w:name="_Toc95328358"/>
      <w:bookmarkStart w:id="44" w:name="_Toc29594"/>
      <w:r>
        <w:t>ARBITRATION</w:t>
      </w:r>
      <w:bookmarkEnd w:id="43"/>
    </w:p>
    <w:bookmarkEnd w:id="44"/>
    <w:p w14:paraId="7CC7FDFC" w14:textId="5684DDD2" w:rsidR="00EB74A1" w:rsidRDefault="00250222">
      <w:pPr>
        <w:pStyle w:val="ListParagraph"/>
        <w:numPr>
          <w:ilvl w:val="1"/>
          <w:numId w:val="2"/>
        </w:numPr>
        <w:tabs>
          <w:tab w:val="left" w:pos="667"/>
        </w:tabs>
      </w:pPr>
      <w:r>
        <w:t>The following provisions shall apply in the event of a</w:t>
      </w:r>
      <w:r>
        <w:rPr>
          <w:spacing w:val="-14"/>
        </w:rPr>
        <w:t xml:space="preserve"> </w:t>
      </w:r>
      <w:r>
        <w:t>dispute:</w:t>
      </w:r>
    </w:p>
    <w:p w14:paraId="7CC7FDFD" w14:textId="778FCA1F" w:rsidR="00EB74A1" w:rsidRDefault="00250222">
      <w:pPr>
        <w:pStyle w:val="ListParagraph"/>
        <w:numPr>
          <w:ilvl w:val="2"/>
          <w:numId w:val="2"/>
        </w:numPr>
        <w:tabs>
          <w:tab w:val="left" w:pos="1519"/>
        </w:tabs>
        <w:spacing w:before="120"/>
        <w:ind w:right="117"/>
      </w:pPr>
      <w:r>
        <w:lastRenderedPageBreak/>
        <w:t>any dispute or difference of any kind whatsoever arising between the parties hereto out of or in connection with this Agreement shall be first referred to a meeting between the Council’s Director of Finance and the BID Company’s Chair who shall enter into good faith negotiations to resolve the dispute or</w:t>
      </w:r>
      <w:r>
        <w:rPr>
          <w:spacing w:val="-11"/>
        </w:rPr>
        <w:t xml:space="preserve"> </w:t>
      </w:r>
      <w:proofErr w:type="gramStart"/>
      <w:r>
        <w:t>difference;</w:t>
      </w:r>
      <w:proofErr w:type="gramEnd"/>
    </w:p>
    <w:p w14:paraId="7CC7FDFE" w14:textId="4C77B8B4" w:rsidR="00EB74A1" w:rsidRDefault="00250222">
      <w:pPr>
        <w:pStyle w:val="ListParagraph"/>
        <w:numPr>
          <w:ilvl w:val="2"/>
          <w:numId w:val="2"/>
        </w:numPr>
        <w:tabs>
          <w:tab w:val="left" w:pos="1519"/>
        </w:tabs>
        <w:ind w:right="117"/>
      </w:pPr>
      <w:r>
        <w:t>if such meeting fails to resolve the dispute or difference then the dispute or difference shall be referred to arbitration before a single</w:t>
      </w:r>
      <w:r>
        <w:rPr>
          <w:spacing w:val="-11"/>
        </w:rPr>
        <w:t xml:space="preserve"> </w:t>
      </w:r>
      <w:proofErr w:type="gramStart"/>
      <w:r>
        <w:t>arbitrator;</w:t>
      </w:r>
      <w:proofErr w:type="gramEnd"/>
    </w:p>
    <w:p w14:paraId="7CC7FDFF" w14:textId="154F7846" w:rsidR="00EB74A1" w:rsidRDefault="00250222">
      <w:pPr>
        <w:pStyle w:val="ListParagraph"/>
        <w:numPr>
          <w:ilvl w:val="2"/>
          <w:numId w:val="2"/>
        </w:numPr>
        <w:tabs>
          <w:tab w:val="left" w:pos="1519"/>
        </w:tabs>
        <w:ind w:right="118"/>
      </w:pPr>
      <w:r>
        <w:t>the  parties  shall  jointly  appoint  the  arbitrator  not  later  than   28   (twenty   eight) days after service of a request  in  writing  by  either  party  to  do  so  and  each party shall bear its own</w:t>
      </w:r>
      <w:r>
        <w:rPr>
          <w:spacing w:val="-7"/>
        </w:rPr>
        <w:t xml:space="preserve"> </w:t>
      </w:r>
      <w:proofErr w:type="gramStart"/>
      <w:r>
        <w:t>costs;</w:t>
      </w:r>
      <w:proofErr w:type="gramEnd"/>
    </w:p>
    <w:p w14:paraId="7CC7FE00" w14:textId="551D8268" w:rsidR="00EB74A1" w:rsidRDefault="00250222">
      <w:pPr>
        <w:pStyle w:val="ListParagraph"/>
        <w:numPr>
          <w:ilvl w:val="2"/>
          <w:numId w:val="2"/>
        </w:numPr>
        <w:tabs>
          <w:tab w:val="left" w:pos="1519"/>
        </w:tabs>
        <w:spacing w:before="118"/>
        <w:ind w:right="113"/>
      </w:pPr>
      <w:r>
        <w:t>if the parties are unable to agree within 28 (twenty eight) days the appointment of such arbitrator then such arbitrator (hereinafter referred to as “the Tribunal”) shall be appointed on the application of either party to the President for the time being of the Law Society.</w:t>
      </w:r>
    </w:p>
    <w:p w14:paraId="7CC7FE01" w14:textId="48B62352" w:rsidR="00EB74A1" w:rsidRDefault="00250222">
      <w:pPr>
        <w:pStyle w:val="ListParagraph"/>
        <w:numPr>
          <w:ilvl w:val="1"/>
          <w:numId w:val="2"/>
        </w:numPr>
        <w:tabs>
          <w:tab w:val="left" w:pos="667"/>
        </w:tabs>
      </w:pPr>
      <w:r>
        <w:t>In the event of a reference to arbitration the parties</w:t>
      </w:r>
      <w:r>
        <w:rPr>
          <w:spacing w:val="-9"/>
        </w:rPr>
        <w:t xml:space="preserve"> </w:t>
      </w:r>
      <w:r>
        <w:t>agree:</w:t>
      </w:r>
    </w:p>
    <w:p w14:paraId="7CC7FE02" w14:textId="1F2C07CE" w:rsidR="00EB74A1" w:rsidRDefault="00250222">
      <w:pPr>
        <w:pStyle w:val="ListParagraph"/>
        <w:numPr>
          <w:ilvl w:val="2"/>
          <w:numId w:val="2"/>
        </w:numPr>
        <w:tabs>
          <w:tab w:val="left" w:pos="1519"/>
        </w:tabs>
        <w:ind w:hanging="853"/>
      </w:pPr>
      <w:r>
        <w:t>to prosecute any such reference expeditiously;</w:t>
      </w:r>
      <w:r>
        <w:rPr>
          <w:spacing w:val="-4"/>
        </w:rPr>
        <w:t xml:space="preserve"> </w:t>
      </w:r>
      <w:r>
        <w:t>and</w:t>
      </w:r>
    </w:p>
    <w:p w14:paraId="7CC7FE04" w14:textId="25E51145" w:rsidR="00EB74A1" w:rsidRDefault="00250222">
      <w:pPr>
        <w:pStyle w:val="ListParagraph"/>
        <w:numPr>
          <w:ilvl w:val="2"/>
          <w:numId w:val="2"/>
        </w:numPr>
        <w:tabs>
          <w:tab w:val="left" w:pos="1518"/>
          <w:tab w:val="left" w:pos="1519"/>
        </w:tabs>
        <w:spacing w:before="64"/>
        <w:ind w:right="115"/>
      </w:pPr>
      <w:r>
        <w:t>to do all things or take all steps reasonably necessary in order to enable the Tribunal to deliver any award (interim, final or otherwise) as soon as reasonably</w:t>
      </w:r>
      <w:r>
        <w:rPr>
          <w:spacing w:val="-16"/>
        </w:rPr>
        <w:t xml:space="preserve"> </w:t>
      </w:r>
      <w:proofErr w:type="gramStart"/>
      <w:r>
        <w:t>practicable;</w:t>
      </w:r>
      <w:proofErr w:type="gramEnd"/>
    </w:p>
    <w:p w14:paraId="7CC7FE05" w14:textId="6EEFF84C" w:rsidR="00EB74A1" w:rsidRDefault="00250222">
      <w:pPr>
        <w:pStyle w:val="ListParagraph"/>
        <w:numPr>
          <w:ilvl w:val="2"/>
          <w:numId w:val="2"/>
        </w:numPr>
        <w:tabs>
          <w:tab w:val="left" w:pos="1518"/>
          <w:tab w:val="left" w:pos="1519"/>
        </w:tabs>
        <w:ind w:right="115"/>
      </w:pPr>
      <w:r>
        <w:t>that the award shall be in writing signed by the Tribunal and shall be finalised within 21 (twenty one) days from the date of such</w:t>
      </w:r>
      <w:r>
        <w:rPr>
          <w:spacing w:val="-15"/>
        </w:rPr>
        <w:t xml:space="preserve"> </w:t>
      </w:r>
      <w:proofErr w:type="gramStart"/>
      <w:r>
        <w:t>award;</w:t>
      </w:r>
      <w:proofErr w:type="gramEnd"/>
    </w:p>
    <w:p w14:paraId="7CC7FE06" w14:textId="5E7AE976" w:rsidR="00EB74A1" w:rsidRDefault="00250222">
      <w:pPr>
        <w:pStyle w:val="ListParagraph"/>
        <w:numPr>
          <w:ilvl w:val="2"/>
          <w:numId w:val="2"/>
        </w:numPr>
        <w:tabs>
          <w:tab w:val="left" w:pos="1518"/>
          <w:tab w:val="left" w:pos="1519"/>
        </w:tabs>
        <w:spacing w:before="122" w:line="237" w:lineRule="auto"/>
        <w:ind w:right="113"/>
      </w:pPr>
      <w:r>
        <w:t>the award shall be final and binding both on the parties and on any persons claiming through or under</w:t>
      </w:r>
      <w:r>
        <w:rPr>
          <w:spacing w:val="-4"/>
        </w:rPr>
        <w:t xml:space="preserve"> </w:t>
      </w:r>
      <w:r>
        <w:t>them.</w:t>
      </w:r>
    </w:p>
    <w:p w14:paraId="2974030D" w14:textId="77777777" w:rsidR="00EB74A1" w:rsidRDefault="00EB74A1">
      <w:pPr>
        <w:spacing w:line="237" w:lineRule="auto"/>
      </w:pPr>
    </w:p>
    <w:p w14:paraId="0FBEEC82" w14:textId="77777777" w:rsidR="005F54B0" w:rsidRDefault="005F54B0">
      <w:pPr>
        <w:spacing w:line="237" w:lineRule="auto"/>
      </w:pPr>
    </w:p>
    <w:p w14:paraId="11E4AA40" w14:textId="300DB921" w:rsidR="005F54B0" w:rsidRPr="005F54B0" w:rsidRDefault="005F54B0" w:rsidP="005F54B0">
      <w:pPr>
        <w:spacing w:before="240"/>
        <w:rPr>
          <w:rFonts w:eastAsia="Times New Roman"/>
          <w:snapToGrid w:val="0"/>
        </w:rPr>
      </w:pPr>
      <w:r w:rsidRPr="005F54B0">
        <w:rPr>
          <w:rFonts w:eastAsia="Times New Roman"/>
          <w:b/>
          <w:bCs/>
          <w:snapToGrid w:val="0"/>
        </w:rPr>
        <w:t>1</w:t>
      </w:r>
      <w:r w:rsidRPr="00533FF6">
        <w:rPr>
          <w:rFonts w:eastAsia="Times New Roman"/>
          <w:b/>
          <w:bCs/>
          <w:snapToGrid w:val="0"/>
        </w:rPr>
        <w:t>8</w:t>
      </w:r>
      <w:r w:rsidRPr="005F54B0">
        <w:rPr>
          <w:rFonts w:eastAsia="Times New Roman"/>
          <w:snapToGrid w:val="0"/>
        </w:rPr>
        <w:tab/>
      </w:r>
      <w:r w:rsidRPr="005F54B0">
        <w:rPr>
          <w:rFonts w:eastAsia="Times New Roman"/>
          <w:b/>
          <w:bCs/>
          <w:snapToGrid w:val="0"/>
        </w:rPr>
        <w:t>VARIATIONS</w:t>
      </w:r>
    </w:p>
    <w:p w14:paraId="0C6418F1" w14:textId="78F82CFC" w:rsidR="005F54B0" w:rsidRPr="005F54B0" w:rsidRDefault="005F54B0" w:rsidP="005F54B0">
      <w:pPr>
        <w:spacing w:before="240"/>
        <w:rPr>
          <w:rFonts w:eastAsia="Times New Roman"/>
        </w:rPr>
      </w:pPr>
      <w:r w:rsidRPr="005F54B0">
        <w:rPr>
          <w:rFonts w:eastAsia="Times New Roman"/>
          <w:snapToGrid w:val="0"/>
        </w:rPr>
        <w:t>1</w:t>
      </w:r>
      <w:r w:rsidRPr="00533FF6">
        <w:rPr>
          <w:rFonts w:eastAsia="Times New Roman"/>
          <w:snapToGrid w:val="0"/>
        </w:rPr>
        <w:t>8</w:t>
      </w:r>
      <w:r w:rsidRPr="005F54B0">
        <w:rPr>
          <w:rFonts w:eastAsia="Times New Roman"/>
          <w:snapToGrid w:val="0"/>
        </w:rPr>
        <w:t>.1</w:t>
      </w:r>
      <w:r w:rsidRPr="005F54B0">
        <w:rPr>
          <w:rFonts w:eastAsia="Times New Roman"/>
          <w:snapToGrid w:val="0"/>
        </w:rPr>
        <w:tab/>
        <w:t>No</w:t>
      </w:r>
      <w:r w:rsidRPr="005F54B0">
        <w:rPr>
          <w:rFonts w:eastAsia="Times New Roman"/>
        </w:rPr>
        <w:t xml:space="preserve"> Variation to this Agreement shall be effective unless: </w:t>
      </w:r>
    </w:p>
    <w:p w14:paraId="771D9829" w14:textId="7A084196" w:rsidR="005F54B0" w:rsidRPr="005F54B0" w:rsidRDefault="005F54B0" w:rsidP="005F54B0">
      <w:pPr>
        <w:spacing w:before="240"/>
        <w:rPr>
          <w:rFonts w:eastAsia="Times New Roman"/>
        </w:rPr>
      </w:pPr>
      <w:r w:rsidRPr="005F54B0">
        <w:rPr>
          <w:rFonts w:eastAsia="Times New Roman"/>
        </w:rPr>
        <w:tab/>
        <w:t>(</w:t>
      </w:r>
      <w:proofErr w:type="spellStart"/>
      <w:r w:rsidRPr="005F54B0">
        <w:rPr>
          <w:rFonts w:eastAsia="Times New Roman"/>
        </w:rPr>
        <w:t>i</w:t>
      </w:r>
      <w:proofErr w:type="spellEnd"/>
      <w:r w:rsidRPr="005F54B0">
        <w:rPr>
          <w:rFonts w:eastAsia="Times New Roman"/>
        </w:rPr>
        <w:t xml:space="preserve">) </w:t>
      </w:r>
      <w:r w:rsidRPr="005F54B0">
        <w:rPr>
          <w:rFonts w:eastAsia="Times New Roman"/>
        </w:rPr>
        <w:tab/>
        <w:t xml:space="preserve">it is recorded in writing and signed by both the Council and the BID Company </w:t>
      </w:r>
      <w:r w:rsidRPr="005F54B0">
        <w:rPr>
          <w:rFonts w:eastAsia="Times New Roman"/>
        </w:rPr>
        <w:tab/>
      </w:r>
      <w:r w:rsidRPr="005F54B0">
        <w:rPr>
          <w:rFonts w:eastAsia="Times New Roman"/>
        </w:rPr>
        <w:tab/>
      </w:r>
      <w:r w:rsidR="00533FF6">
        <w:rPr>
          <w:rFonts w:eastAsia="Times New Roman"/>
        </w:rPr>
        <w:tab/>
      </w:r>
      <w:r w:rsidRPr="005F54B0">
        <w:rPr>
          <w:rFonts w:eastAsia="Times New Roman"/>
        </w:rPr>
        <w:t xml:space="preserve">and </w:t>
      </w:r>
      <w:r w:rsidRPr="005F54B0">
        <w:rPr>
          <w:rFonts w:eastAsia="Times New Roman"/>
        </w:rPr>
        <w:tab/>
      </w:r>
    </w:p>
    <w:p w14:paraId="45634917" w14:textId="29C91DD7" w:rsidR="005F54B0" w:rsidRPr="005F54B0" w:rsidRDefault="005F54B0" w:rsidP="005F54B0">
      <w:pPr>
        <w:spacing w:before="240"/>
        <w:rPr>
          <w:rFonts w:eastAsia="Times New Roman"/>
        </w:rPr>
      </w:pPr>
      <w:r w:rsidRPr="005F54B0">
        <w:rPr>
          <w:rFonts w:eastAsia="Times New Roman"/>
        </w:rPr>
        <w:tab/>
        <w:t xml:space="preserve">(ii) </w:t>
      </w:r>
      <w:r w:rsidRPr="005F54B0">
        <w:rPr>
          <w:rFonts w:eastAsia="Times New Roman"/>
        </w:rPr>
        <w:tab/>
        <w:t xml:space="preserve">the substance of such Variation has first been approved in accordance with </w:t>
      </w:r>
      <w:r w:rsidRPr="005F54B0">
        <w:rPr>
          <w:rFonts w:eastAsia="Times New Roman"/>
        </w:rPr>
        <w:tab/>
      </w:r>
      <w:r w:rsidRPr="005F54B0">
        <w:rPr>
          <w:rFonts w:eastAsia="Times New Roman"/>
        </w:rPr>
        <w:tab/>
      </w:r>
      <w:r w:rsidR="00533FF6">
        <w:rPr>
          <w:rFonts w:eastAsia="Times New Roman"/>
        </w:rPr>
        <w:tab/>
      </w:r>
      <w:r w:rsidRPr="005F54B0">
        <w:rPr>
          <w:rFonts w:eastAsia="Times New Roman"/>
        </w:rPr>
        <w:t>any applicable internal processes or policies of each Party.</w:t>
      </w:r>
    </w:p>
    <w:p w14:paraId="0CF7DC4A" w14:textId="15955C8A" w:rsidR="005F54B0" w:rsidRPr="005F54B0" w:rsidRDefault="005F54B0" w:rsidP="005F54B0">
      <w:pPr>
        <w:spacing w:before="240"/>
        <w:rPr>
          <w:rFonts w:eastAsia="Times New Roman"/>
        </w:rPr>
      </w:pPr>
      <w:r w:rsidRPr="005F54B0">
        <w:rPr>
          <w:rFonts w:eastAsia="Times New Roman"/>
        </w:rPr>
        <w:t>1</w:t>
      </w:r>
      <w:r w:rsidRPr="00533FF6">
        <w:rPr>
          <w:rFonts w:eastAsia="Times New Roman"/>
        </w:rPr>
        <w:t>8</w:t>
      </w:r>
      <w:r w:rsidRPr="005F54B0">
        <w:rPr>
          <w:rFonts w:eastAsia="Times New Roman"/>
        </w:rPr>
        <w:t>.2</w:t>
      </w:r>
      <w:r w:rsidRPr="005F54B0">
        <w:rPr>
          <w:rFonts w:eastAsia="Times New Roman"/>
        </w:rPr>
        <w:tab/>
        <w:t xml:space="preserve">Accordingly neither the Council nor the BID Company shall implement a variation other than </w:t>
      </w:r>
      <w:r w:rsidR="00533FF6">
        <w:rPr>
          <w:rFonts w:eastAsia="Times New Roman"/>
        </w:rPr>
        <w:tab/>
      </w:r>
      <w:r w:rsidRPr="005F54B0">
        <w:rPr>
          <w:rFonts w:eastAsia="Times New Roman"/>
        </w:rPr>
        <w:t>one which is in accordance with this Clause 1</w:t>
      </w:r>
      <w:r w:rsidRPr="00533FF6">
        <w:rPr>
          <w:rFonts w:eastAsia="Times New Roman"/>
        </w:rPr>
        <w:t>8</w:t>
      </w:r>
      <w:r w:rsidRPr="005F54B0">
        <w:rPr>
          <w:rFonts w:eastAsia="Times New Roman"/>
        </w:rPr>
        <w:t xml:space="preserve">. </w:t>
      </w:r>
    </w:p>
    <w:p w14:paraId="7BE19385" w14:textId="60BFC567" w:rsidR="005F272A" w:rsidRDefault="005F272A" w:rsidP="005F272A">
      <w:pPr>
        <w:rPr>
          <w:color w:val="5B5B5B"/>
          <w:w w:val="110"/>
          <w:sz w:val="18"/>
        </w:rPr>
      </w:pPr>
    </w:p>
    <w:p w14:paraId="7CC7FE0B" w14:textId="246F00AC" w:rsidR="00EB74A1" w:rsidRPr="00E928E1" w:rsidRDefault="00250222" w:rsidP="005F272A">
      <w:pPr>
        <w:rPr>
          <w:sz w:val="18"/>
        </w:rPr>
      </w:pPr>
      <w:r w:rsidRPr="00E928E1">
        <w:rPr>
          <w:w w:val="110"/>
          <w:sz w:val="18"/>
        </w:rPr>
        <w:t xml:space="preserve">This Agreement has been </w:t>
      </w:r>
      <w:r w:rsidR="0078472A" w:rsidRPr="00E928E1">
        <w:rPr>
          <w:w w:val="110"/>
          <w:sz w:val="18"/>
        </w:rPr>
        <w:t>executed as a deed and it d</w:t>
      </w:r>
      <w:r w:rsidR="001A182D" w:rsidRPr="00E928E1">
        <w:rPr>
          <w:w w:val="110"/>
          <w:sz w:val="18"/>
        </w:rPr>
        <w:t xml:space="preserve">elivered </w:t>
      </w:r>
      <w:r w:rsidR="00EE52CE" w:rsidRPr="00E928E1">
        <w:rPr>
          <w:w w:val="110"/>
          <w:sz w:val="18"/>
        </w:rPr>
        <w:t>and take effect o</w:t>
      </w:r>
      <w:r w:rsidR="00E738B6" w:rsidRPr="00E928E1">
        <w:rPr>
          <w:w w:val="110"/>
          <w:sz w:val="18"/>
        </w:rPr>
        <w:t>n the date stated at the beginning of it:</w:t>
      </w:r>
    </w:p>
    <w:p w14:paraId="3F39A915" w14:textId="77777777" w:rsidR="00EB74A1" w:rsidRPr="00E928E1" w:rsidRDefault="00EB74A1">
      <w:pPr>
        <w:rPr>
          <w:sz w:val="16"/>
        </w:rPr>
      </w:pPr>
    </w:p>
    <w:p w14:paraId="5A9DFB77" w14:textId="77777777" w:rsidR="0006439E" w:rsidRPr="00E928E1" w:rsidRDefault="0006439E" w:rsidP="003E789F">
      <w:pPr>
        <w:spacing w:line="300" w:lineRule="auto"/>
        <w:ind w:left="135" w:right="544" w:hanging="7"/>
        <w:rPr>
          <w:b/>
          <w:spacing w:val="-25"/>
          <w:w w:val="95"/>
          <w:sz w:val="19"/>
        </w:rPr>
      </w:pPr>
      <w:r w:rsidRPr="00E928E1">
        <w:rPr>
          <w:b/>
          <w:bCs/>
          <w:w w:val="110"/>
          <w:sz w:val="18"/>
        </w:rPr>
        <w:t>THE COMMON SEAL</w:t>
      </w:r>
      <w:r w:rsidRPr="00E928E1">
        <w:rPr>
          <w:w w:val="110"/>
          <w:sz w:val="18"/>
        </w:rPr>
        <w:t xml:space="preserve"> of </w:t>
      </w:r>
      <w:r w:rsidR="00250222" w:rsidRPr="00E928E1">
        <w:rPr>
          <w:b/>
          <w:w w:val="95"/>
          <w:sz w:val="19"/>
        </w:rPr>
        <w:t>THE</w:t>
      </w:r>
      <w:r w:rsidR="00250222" w:rsidRPr="00E928E1">
        <w:rPr>
          <w:b/>
          <w:spacing w:val="-22"/>
          <w:w w:val="95"/>
          <w:sz w:val="19"/>
        </w:rPr>
        <w:t xml:space="preserve"> </w:t>
      </w:r>
      <w:r w:rsidR="00250222" w:rsidRPr="00E928E1">
        <w:rPr>
          <w:b/>
          <w:w w:val="95"/>
          <w:sz w:val="19"/>
        </w:rPr>
        <w:t>LORD</w:t>
      </w:r>
      <w:r w:rsidR="00250222" w:rsidRPr="00E928E1">
        <w:rPr>
          <w:b/>
          <w:spacing w:val="-25"/>
          <w:w w:val="95"/>
          <w:sz w:val="19"/>
        </w:rPr>
        <w:t xml:space="preserve"> </w:t>
      </w:r>
    </w:p>
    <w:p w14:paraId="1270D43B" w14:textId="77777777" w:rsidR="0006439E" w:rsidRPr="00E928E1" w:rsidRDefault="00250222" w:rsidP="003E789F">
      <w:pPr>
        <w:spacing w:line="300" w:lineRule="auto"/>
        <w:ind w:left="135" w:right="544" w:hanging="7"/>
        <w:rPr>
          <w:b/>
          <w:spacing w:val="-25"/>
          <w:sz w:val="19"/>
        </w:rPr>
      </w:pPr>
      <w:r w:rsidRPr="00E928E1">
        <w:rPr>
          <w:b/>
          <w:w w:val="95"/>
          <w:sz w:val="19"/>
        </w:rPr>
        <w:t>MAYOR</w:t>
      </w:r>
      <w:r w:rsidRPr="00E928E1">
        <w:rPr>
          <w:b/>
          <w:spacing w:val="-20"/>
          <w:w w:val="95"/>
          <w:sz w:val="19"/>
        </w:rPr>
        <w:t xml:space="preserve"> </w:t>
      </w:r>
      <w:r w:rsidRPr="00E928E1">
        <w:rPr>
          <w:b/>
          <w:w w:val="95"/>
          <w:sz w:val="19"/>
        </w:rPr>
        <w:t>AND</w:t>
      </w:r>
      <w:r w:rsidRPr="00E928E1">
        <w:rPr>
          <w:b/>
          <w:spacing w:val="-30"/>
          <w:w w:val="95"/>
          <w:sz w:val="19"/>
        </w:rPr>
        <w:t xml:space="preserve"> </w:t>
      </w:r>
      <w:r w:rsidRPr="00E928E1">
        <w:rPr>
          <w:b/>
          <w:w w:val="95"/>
          <w:sz w:val="19"/>
        </w:rPr>
        <w:t>CITIZENS</w:t>
      </w:r>
      <w:r w:rsidRPr="00E928E1">
        <w:rPr>
          <w:b/>
          <w:spacing w:val="-25"/>
          <w:w w:val="95"/>
          <w:sz w:val="19"/>
        </w:rPr>
        <w:t xml:space="preserve"> </w:t>
      </w:r>
      <w:r w:rsidRPr="00E928E1">
        <w:rPr>
          <w:b/>
          <w:w w:val="95"/>
          <w:sz w:val="19"/>
        </w:rPr>
        <w:t xml:space="preserve">OF </w:t>
      </w:r>
      <w:r w:rsidRPr="00E928E1">
        <w:rPr>
          <w:b/>
          <w:sz w:val="19"/>
        </w:rPr>
        <w:t>THE</w:t>
      </w:r>
      <w:r w:rsidRPr="00E928E1">
        <w:rPr>
          <w:b/>
          <w:spacing w:val="-23"/>
          <w:sz w:val="19"/>
        </w:rPr>
        <w:t xml:space="preserve"> </w:t>
      </w:r>
      <w:r w:rsidRPr="00E928E1">
        <w:rPr>
          <w:b/>
          <w:sz w:val="19"/>
        </w:rPr>
        <w:t>CITY</w:t>
      </w:r>
      <w:r w:rsidRPr="00E928E1">
        <w:rPr>
          <w:b/>
          <w:spacing w:val="-25"/>
          <w:sz w:val="19"/>
        </w:rPr>
        <w:t xml:space="preserve"> </w:t>
      </w:r>
    </w:p>
    <w:p w14:paraId="7CC7FE0F" w14:textId="66CD4DDF" w:rsidR="00EB74A1" w:rsidRPr="00E928E1" w:rsidRDefault="00250222" w:rsidP="003E789F">
      <w:pPr>
        <w:spacing w:line="300" w:lineRule="auto"/>
        <w:ind w:left="135" w:right="544" w:hanging="7"/>
        <w:rPr>
          <w:bCs/>
          <w:sz w:val="19"/>
        </w:rPr>
      </w:pPr>
      <w:r w:rsidRPr="00E928E1">
        <w:rPr>
          <w:b/>
          <w:sz w:val="19"/>
        </w:rPr>
        <w:t>OF</w:t>
      </w:r>
      <w:r w:rsidRPr="00E928E1">
        <w:rPr>
          <w:b/>
          <w:spacing w:val="-19"/>
          <w:sz w:val="19"/>
        </w:rPr>
        <w:t xml:space="preserve"> </w:t>
      </w:r>
      <w:r w:rsidRPr="00E928E1">
        <w:rPr>
          <w:b/>
          <w:sz w:val="19"/>
        </w:rPr>
        <w:t>WESTMINSTER</w:t>
      </w:r>
      <w:r w:rsidR="0006439E" w:rsidRPr="00E928E1">
        <w:rPr>
          <w:b/>
          <w:sz w:val="19"/>
        </w:rPr>
        <w:t xml:space="preserve"> </w:t>
      </w:r>
      <w:r w:rsidR="0006439E" w:rsidRPr="00E928E1">
        <w:rPr>
          <w:bCs/>
          <w:sz w:val="19"/>
        </w:rPr>
        <w:t>was here</w:t>
      </w:r>
      <w:r w:rsidR="003E789F" w:rsidRPr="00E928E1">
        <w:rPr>
          <w:bCs/>
          <w:sz w:val="19"/>
        </w:rPr>
        <w:t>unto</w:t>
      </w:r>
    </w:p>
    <w:p w14:paraId="6D314DBC" w14:textId="648AA406" w:rsidR="003E789F" w:rsidRPr="00E928E1" w:rsidRDefault="003E789F" w:rsidP="003E789F">
      <w:pPr>
        <w:spacing w:line="300" w:lineRule="auto"/>
        <w:ind w:left="135" w:right="544" w:hanging="7"/>
        <w:rPr>
          <w:bCs/>
          <w:sz w:val="19"/>
        </w:rPr>
      </w:pPr>
      <w:r w:rsidRPr="00E928E1">
        <w:rPr>
          <w:bCs/>
          <w:sz w:val="19"/>
        </w:rPr>
        <w:t>Affixed by Order</w:t>
      </w:r>
    </w:p>
    <w:p w14:paraId="7CC7FE11" w14:textId="77777777" w:rsidR="00EB74A1" w:rsidRPr="00E928E1" w:rsidRDefault="00EB74A1">
      <w:pPr>
        <w:pStyle w:val="BodyText"/>
        <w:rPr>
          <w:b/>
        </w:rPr>
      </w:pPr>
    </w:p>
    <w:p w14:paraId="091D10CA" w14:textId="3A984441" w:rsidR="002522C2" w:rsidRPr="00E928E1" w:rsidRDefault="000B3BB1" w:rsidP="007F1CEB">
      <w:pPr>
        <w:pStyle w:val="BodyText"/>
        <w:rPr>
          <w:b/>
        </w:rPr>
      </w:pPr>
      <w:r w:rsidRPr="00E928E1">
        <w:rPr>
          <w:b/>
        </w:rPr>
        <w:tab/>
      </w:r>
      <w:r w:rsidRPr="00E928E1">
        <w:rPr>
          <w:b/>
        </w:rPr>
        <w:tab/>
      </w:r>
      <w:r w:rsidRPr="00E928E1">
        <w:rPr>
          <w:b/>
        </w:rPr>
        <w:tab/>
      </w:r>
      <w:r w:rsidRPr="00E928E1">
        <w:rPr>
          <w:b/>
        </w:rPr>
        <w:tab/>
      </w:r>
      <w:r w:rsidRPr="00E928E1">
        <w:rPr>
          <w:b/>
        </w:rPr>
        <w:tab/>
      </w:r>
      <w:r w:rsidRPr="00E928E1">
        <w:rPr>
          <w:b/>
        </w:rPr>
        <w:tab/>
        <w:t>………………………………………………………</w:t>
      </w:r>
    </w:p>
    <w:p w14:paraId="6BBE97A7" w14:textId="77777777" w:rsidR="0048356C" w:rsidRPr="00E928E1" w:rsidRDefault="0048356C">
      <w:pPr>
        <w:spacing w:before="1"/>
        <w:ind w:left="114"/>
        <w:rPr>
          <w:w w:val="105"/>
          <w:sz w:val="18"/>
        </w:rPr>
      </w:pPr>
    </w:p>
    <w:p w14:paraId="145555F0" w14:textId="77777777" w:rsidR="0048356C" w:rsidRPr="00E928E1" w:rsidRDefault="0048356C">
      <w:pPr>
        <w:spacing w:before="1"/>
        <w:ind w:left="114"/>
        <w:rPr>
          <w:w w:val="105"/>
          <w:sz w:val="18"/>
        </w:rPr>
      </w:pPr>
    </w:p>
    <w:p w14:paraId="7CC7FE16" w14:textId="23B336B6" w:rsidR="00EB74A1" w:rsidRPr="00E928E1" w:rsidRDefault="0048356C" w:rsidP="009B6742">
      <w:pPr>
        <w:spacing w:line="276" w:lineRule="auto"/>
        <w:ind w:left="114"/>
        <w:rPr>
          <w:sz w:val="18"/>
        </w:rPr>
      </w:pPr>
      <w:r w:rsidRPr="00E928E1">
        <w:rPr>
          <w:w w:val="105"/>
          <w:sz w:val="18"/>
        </w:rPr>
        <w:t xml:space="preserve">Executed </w:t>
      </w:r>
      <w:r w:rsidR="003E789F" w:rsidRPr="00E928E1">
        <w:rPr>
          <w:w w:val="105"/>
          <w:sz w:val="18"/>
        </w:rPr>
        <w:t>as a deed by</w:t>
      </w:r>
      <w:r w:rsidR="00172C6D" w:rsidRPr="00E928E1">
        <w:rPr>
          <w:w w:val="105"/>
          <w:sz w:val="18"/>
        </w:rPr>
        <w:t>:</w:t>
      </w:r>
      <w:r w:rsidR="000B3BB1" w:rsidRPr="00E928E1">
        <w:rPr>
          <w:w w:val="105"/>
          <w:sz w:val="18"/>
        </w:rPr>
        <w:tab/>
      </w:r>
      <w:r w:rsidR="000B3BB1" w:rsidRPr="00E928E1">
        <w:rPr>
          <w:w w:val="105"/>
          <w:sz w:val="18"/>
        </w:rPr>
        <w:tab/>
      </w:r>
      <w:r w:rsidR="000B3BB1" w:rsidRPr="00E928E1">
        <w:rPr>
          <w:w w:val="105"/>
          <w:sz w:val="18"/>
        </w:rPr>
        <w:tab/>
      </w:r>
    </w:p>
    <w:p w14:paraId="7CC7FE17" w14:textId="3D6757AE" w:rsidR="00EB74A1" w:rsidRPr="00E928E1" w:rsidRDefault="0078431E" w:rsidP="009B6742">
      <w:pPr>
        <w:spacing w:line="276" w:lineRule="auto"/>
        <w:ind w:left="111"/>
        <w:rPr>
          <w:b/>
          <w:sz w:val="19"/>
        </w:rPr>
      </w:pPr>
      <w:r w:rsidRPr="00E928E1">
        <w:rPr>
          <w:b/>
          <w:sz w:val="19"/>
        </w:rPr>
        <w:t xml:space="preserve">THE PADDINGTON </w:t>
      </w:r>
      <w:r w:rsidR="003D5A00" w:rsidRPr="00E928E1">
        <w:rPr>
          <w:b/>
          <w:sz w:val="19"/>
        </w:rPr>
        <w:t>PART</w:t>
      </w:r>
      <w:r w:rsidR="00701CF8" w:rsidRPr="00E928E1">
        <w:rPr>
          <w:b/>
          <w:sz w:val="19"/>
        </w:rPr>
        <w:t xml:space="preserve">NERSHIP </w:t>
      </w:r>
      <w:r w:rsidR="000C4F01" w:rsidRPr="00E928E1">
        <w:rPr>
          <w:b/>
          <w:sz w:val="19"/>
        </w:rPr>
        <w:t>L</w:t>
      </w:r>
      <w:r w:rsidR="0046568E" w:rsidRPr="00E928E1">
        <w:rPr>
          <w:b/>
          <w:sz w:val="19"/>
        </w:rPr>
        <w:t>TD</w:t>
      </w:r>
      <w:r w:rsidR="000C4F01" w:rsidRPr="00E928E1">
        <w:rPr>
          <w:b/>
          <w:sz w:val="19"/>
        </w:rPr>
        <w:t xml:space="preserve"> </w:t>
      </w:r>
      <w:r w:rsidR="00172C6D" w:rsidRPr="00E928E1">
        <w:rPr>
          <w:b/>
          <w:sz w:val="19"/>
        </w:rPr>
        <w:t xml:space="preserve"> </w:t>
      </w:r>
    </w:p>
    <w:p w14:paraId="41C47161" w14:textId="77777777" w:rsidR="000C4F01" w:rsidRPr="00E928E1" w:rsidRDefault="003E789F" w:rsidP="009B6742">
      <w:pPr>
        <w:spacing w:line="276" w:lineRule="auto"/>
        <w:ind w:left="111"/>
        <w:rPr>
          <w:b/>
          <w:sz w:val="19"/>
        </w:rPr>
      </w:pPr>
      <w:r w:rsidRPr="00E928E1">
        <w:rPr>
          <w:b/>
          <w:sz w:val="19"/>
        </w:rPr>
        <w:t>Acting by two d</w:t>
      </w:r>
      <w:r w:rsidR="009B6742" w:rsidRPr="00E928E1">
        <w:rPr>
          <w:b/>
          <w:sz w:val="19"/>
        </w:rPr>
        <w:t>irectors or a director</w:t>
      </w:r>
    </w:p>
    <w:p w14:paraId="6784D9A4" w14:textId="09539938" w:rsidR="000C4F01" w:rsidRPr="00E928E1" w:rsidRDefault="000C4F01" w:rsidP="009B6742">
      <w:pPr>
        <w:spacing w:line="276" w:lineRule="auto"/>
        <w:ind w:left="111"/>
        <w:rPr>
          <w:b/>
          <w:sz w:val="19"/>
        </w:rPr>
      </w:pPr>
      <w:r w:rsidRPr="00E928E1">
        <w:rPr>
          <w:b/>
          <w:sz w:val="19"/>
        </w:rPr>
        <w:t>and its secretary</w:t>
      </w:r>
      <w:r w:rsidR="000B3BB1" w:rsidRPr="00E928E1">
        <w:rPr>
          <w:b/>
          <w:sz w:val="19"/>
        </w:rPr>
        <w:tab/>
      </w:r>
      <w:r w:rsidR="000B3BB1" w:rsidRPr="00E928E1">
        <w:rPr>
          <w:b/>
          <w:sz w:val="19"/>
        </w:rPr>
        <w:tab/>
      </w:r>
    </w:p>
    <w:p w14:paraId="49ABA5EE" w14:textId="77777777" w:rsidR="000C4F01" w:rsidRPr="00E928E1" w:rsidRDefault="000C4F01" w:rsidP="009B6742">
      <w:pPr>
        <w:spacing w:line="276" w:lineRule="auto"/>
        <w:ind w:left="111"/>
        <w:rPr>
          <w:b/>
          <w:sz w:val="19"/>
        </w:rPr>
      </w:pPr>
    </w:p>
    <w:p w14:paraId="063C12B2" w14:textId="44DC6AC9" w:rsidR="003E789F" w:rsidRPr="00E928E1" w:rsidRDefault="000C4F01" w:rsidP="005F272A">
      <w:pPr>
        <w:spacing w:line="276" w:lineRule="auto"/>
        <w:ind w:left="3600"/>
        <w:rPr>
          <w:b/>
          <w:sz w:val="19"/>
        </w:rPr>
      </w:pPr>
      <w:r w:rsidRPr="00E928E1">
        <w:rPr>
          <w:b/>
          <w:sz w:val="19"/>
        </w:rPr>
        <w:tab/>
      </w:r>
      <w:r w:rsidRPr="00E928E1">
        <w:rPr>
          <w:b/>
          <w:sz w:val="19"/>
        </w:rPr>
        <w:tab/>
      </w:r>
      <w:r w:rsidRPr="00E928E1">
        <w:rPr>
          <w:b/>
          <w:sz w:val="19"/>
        </w:rPr>
        <w:tab/>
      </w:r>
      <w:r w:rsidRPr="00E928E1">
        <w:rPr>
          <w:b/>
          <w:sz w:val="19"/>
        </w:rPr>
        <w:tab/>
      </w:r>
      <w:r w:rsidRPr="00E928E1">
        <w:rPr>
          <w:b/>
          <w:sz w:val="19"/>
        </w:rPr>
        <w:tab/>
      </w:r>
      <w:r w:rsidRPr="00E928E1">
        <w:rPr>
          <w:b/>
          <w:sz w:val="19"/>
        </w:rPr>
        <w:tab/>
      </w:r>
      <w:r w:rsidR="00790089" w:rsidRPr="00E928E1">
        <w:rPr>
          <w:b/>
          <w:sz w:val="19"/>
        </w:rPr>
        <w:t>………………………………………………………………</w:t>
      </w:r>
    </w:p>
    <w:p w14:paraId="702B891B" w14:textId="4A7F1514" w:rsidR="00790089" w:rsidRPr="00E928E1" w:rsidRDefault="000C4F01" w:rsidP="005F272A">
      <w:pPr>
        <w:spacing w:line="276" w:lineRule="auto"/>
        <w:ind w:left="3600"/>
        <w:rPr>
          <w:bCs/>
          <w:sz w:val="19"/>
        </w:rPr>
      </w:pPr>
      <w:r w:rsidRPr="00E928E1">
        <w:rPr>
          <w:b/>
          <w:sz w:val="19"/>
        </w:rPr>
        <w:tab/>
      </w:r>
      <w:r w:rsidR="00790089" w:rsidRPr="00E928E1">
        <w:rPr>
          <w:bCs/>
          <w:sz w:val="19"/>
        </w:rPr>
        <w:t>Director</w:t>
      </w:r>
    </w:p>
    <w:p w14:paraId="74C45E6E" w14:textId="2C67A8D5" w:rsidR="00790089" w:rsidRPr="00E928E1" w:rsidRDefault="00790089" w:rsidP="009B6742">
      <w:pPr>
        <w:spacing w:line="276" w:lineRule="auto"/>
        <w:ind w:left="111"/>
        <w:rPr>
          <w:b/>
          <w:sz w:val="19"/>
        </w:rPr>
      </w:pPr>
    </w:p>
    <w:p w14:paraId="1FC4CB6C" w14:textId="17705F55" w:rsidR="00790089" w:rsidRPr="00E928E1" w:rsidRDefault="00790089" w:rsidP="007F1CEB">
      <w:pPr>
        <w:spacing w:line="276" w:lineRule="auto"/>
        <w:ind w:left="3600"/>
        <w:rPr>
          <w:b/>
          <w:sz w:val="19"/>
        </w:rPr>
      </w:pPr>
      <w:r w:rsidRPr="00E928E1">
        <w:rPr>
          <w:b/>
          <w:sz w:val="19"/>
        </w:rPr>
        <w:tab/>
      </w:r>
      <w:r w:rsidRPr="00E928E1">
        <w:rPr>
          <w:b/>
          <w:sz w:val="19"/>
        </w:rPr>
        <w:tab/>
      </w:r>
      <w:r w:rsidRPr="00E928E1">
        <w:rPr>
          <w:b/>
          <w:sz w:val="19"/>
        </w:rPr>
        <w:tab/>
      </w:r>
      <w:r w:rsidRPr="00E928E1">
        <w:rPr>
          <w:b/>
          <w:sz w:val="19"/>
        </w:rPr>
        <w:tab/>
      </w:r>
      <w:r w:rsidRPr="00E928E1">
        <w:rPr>
          <w:b/>
          <w:sz w:val="19"/>
        </w:rPr>
        <w:tab/>
      </w:r>
      <w:r w:rsidRPr="00E928E1">
        <w:rPr>
          <w:b/>
          <w:sz w:val="19"/>
        </w:rPr>
        <w:tab/>
      </w:r>
      <w:r w:rsidR="007F1CEB" w:rsidRPr="00E928E1">
        <w:rPr>
          <w:b/>
          <w:sz w:val="19"/>
        </w:rPr>
        <w:tab/>
      </w:r>
      <w:r w:rsidR="007F1CEB" w:rsidRPr="00E928E1">
        <w:rPr>
          <w:b/>
          <w:sz w:val="19"/>
        </w:rPr>
        <w:tab/>
      </w:r>
      <w:r w:rsidRPr="00E928E1">
        <w:rPr>
          <w:b/>
          <w:sz w:val="19"/>
        </w:rPr>
        <w:t>………………………………………………………………</w:t>
      </w:r>
    </w:p>
    <w:p w14:paraId="711BCBCE" w14:textId="53BC6CFC" w:rsidR="00790089" w:rsidRPr="00E928E1" w:rsidRDefault="00790089" w:rsidP="009B6742">
      <w:pPr>
        <w:spacing w:line="276" w:lineRule="auto"/>
        <w:ind w:left="111"/>
        <w:rPr>
          <w:bCs/>
          <w:sz w:val="19"/>
        </w:rPr>
      </w:pPr>
      <w:r w:rsidRPr="00E928E1">
        <w:rPr>
          <w:b/>
          <w:sz w:val="19"/>
        </w:rPr>
        <w:tab/>
      </w:r>
      <w:r w:rsidRPr="00E928E1">
        <w:rPr>
          <w:b/>
          <w:sz w:val="19"/>
        </w:rPr>
        <w:tab/>
      </w:r>
      <w:r w:rsidRPr="00E928E1">
        <w:rPr>
          <w:b/>
          <w:sz w:val="19"/>
        </w:rPr>
        <w:tab/>
      </w:r>
      <w:r w:rsidRPr="00E928E1">
        <w:rPr>
          <w:b/>
          <w:sz w:val="19"/>
        </w:rPr>
        <w:tab/>
      </w:r>
      <w:r w:rsidRPr="00E928E1">
        <w:rPr>
          <w:b/>
          <w:sz w:val="19"/>
        </w:rPr>
        <w:tab/>
      </w:r>
      <w:r w:rsidRPr="00E928E1">
        <w:rPr>
          <w:b/>
          <w:sz w:val="19"/>
        </w:rPr>
        <w:tab/>
      </w:r>
      <w:r w:rsidRPr="00E928E1">
        <w:rPr>
          <w:bCs/>
          <w:sz w:val="19"/>
        </w:rPr>
        <w:t>Director/Company Secretary</w:t>
      </w:r>
    </w:p>
    <w:p w14:paraId="7CC7FE51" w14:textId="77777777" w:rsidR="00EB74A1" w:rsidRDefault="00250222" w:rsidP="002F4E4B">
      <w:pPr>
        <w:pStyle w:val="SPSchedule"/>
      </w:pPr>
      <w:r w:rsidRPr="00E928E1">
        <w:br w:type="column"/>
      </w:r>
      <w:bookmarkStart w:id="45" w:name="_Toc95328359"/>
      <w:bookmarkStart w:id="46" w:name="_Toc95328374"/>
      <w:r>
        <w:lastRenderedPageBreak/>
        <w:t>BID AREA PLAN</w:t>
      </w:r>
      <w:bookmarkStart w:id="47" w:name="_Toc29595"/>
      <w:bookmarkEnd w:id="45"/>
      <w:bookmarkEnd w:id="46"/>
    </w:p>
    <w:bookmarkEnd w:id="47"/>
    <w:p w14:paraId="6DB81CBA" w14:textId="409B7132" w:rsidR="00EB74A1" w:rsidRDefault="005F272A" w:rsidP="005F272A">
      <w:pPr>
        <w:spacing w:after="13636" w:line="259" w:lineRule="auto"/>
        <w:jc w:val="left"/>
      </w:pPr>
      <w:r>
        <w:t xml:space="preserve"> </w:t>
      </w:r>
      <w:r w:rsidR="00E76508" w:rsidRPr="00E76508">
        <w:rPr>
          <w:noProof/>
        </w:rPr>
        <w:drawing>
          <wp:inline distT="0" distB="0" distL="0" distR="0" wp14:anchorId="18C9A109" wp14:editId="1D839BD0">
            <wp:extent cx="5645150" cy="5147310"/>
            <wp:effectExtent l="0" t="0" r="0" b="0"/>
            <wp:docPr id="193303097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30976" name="Picture 1" descr="A map of a city&#10;&#10;AI-generated content may be incorrect."/>
                    <pic:cNvPicPr/>
                  </pic:nvPicPr>
                  <pic:blipFill>
                    <a:blip r:embed="rId40"/>
                    <a:stretch>
                      <a:fillRect/>
                    </a:stretch>
                  </pic:blipFill>
                  <pic:spPr>
                    <a:xfrm>
                      <a:off x="0" y="0"/>
                      <a:ext cx="5645150" cy="5147310"/>
                    </a:xfrm>
                    <a:prstGeom prst="rect">
                      <a:avLst/>
                    </a:prstGeom>
                  </pic:spPr>
                </pic:pic>
              </a:graphicData>
            </a:graphic>
          </wp:inline>
        </w:drawing>
      </w:r>
    </w:p>
    <w:p w14:paraId="232F82D1" w14:textId="0669ABCA" w:rsidR="00E67224" w:rsidRDefault="00E67224" w:rsidP="005F272A">
      <w:pPr>
        <w:spacing w:after="13636" w:line="259" w:lineRule="auto"/>
        <w:jc w:val="left"/>
      </w:pPr>
      <w:r w:rsidRPr="00E67224">
        <w:rPr>
          <w:noProof/>
        </w:rPr>
        <w:lastRenderedPageBreak/>
        <w:drawing>
          <wp:inline distT="0" distB="0" distL="0" distR="0" wp14:anchorId="1EF00E92" wp14:editId="6E856497">
            <wp:extent cx="6048375" cy="3733564"/>
            <wp:effectExtent l="0" t="0" r="0" b="635"/>
            <wp:docPr id="1871966944" name="Picture 1" descr="A white backgroun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66944" name="Picture 1" descr="A white background with black text"/>
                    <pic:cNvPicPr/>
                  </pic:nvPicPr>
                  <pic:blipFill>
                    <a:blip r:embed="rId41"/>
                    <a:stretch>
                      <a:fillRect/>
                    </a:stretch>
                  </pic:blipFill>
                  <pic:spPr>
                    <a:xfrm>
                      <a:off x="0" y="0"/>
                      <a:ext cx="6073198" cy="3748887"/>
                    </a:xfrm>
                    <a:prstGeom prst="rect">
                      <a:avLst/>
                    </a:prstGeom>
                  </pic:spPr>
                </pic:pic>
              </a:graphicData>
            </a:graphic>
          </wp:inline>
        </w:drawing>
      </w:r>
    </w:p>
    <w:p w14:paraId="7CC7FE70" w14:textId="2225A221" w:rsidR="00E67224" w:rsidRDefault="00E67224" w:rsidP="005F272A">
      <w:pPr>
        <w:spacing w:after="13636" w:line="259" w:lineRule="auto"/>
        <w:jc w:val="left"/>
        <w:sectPr w:rsidR="00E67224">
          <w:headerReference w:type="even" r:id="rId42"/>
          <w:headerReference w:type="default" r:id="rId43"/>
          <w:footerReference w:type="default" r:id="rId44"/>
          <w:headerReference w:type="first" r:id="rId45"/>
          <w:pgSz w:w="11910" w:h="16840"/>
          <w:pgMar w:top="1380" w:right="1680" w:bottom="1000" w:left="1340" w:header="828" w:footer="811" w:gutter="0"/>
          <w:cols w:space="720"/>
        </w:sectPr>
      </w:pPr>
    </w:p>
    <w:p w14:paraId="7CC7FEF3" w14:textId="6777714B" w:rsidR="00EB74A1" w:rsidRDefault="00250222" w:rsidP="00674324">
      <w:pPr>
        <w:pStyle w:val="SPSchedule"/>
      </w:pPr>
      <w:bookmarkStart w:id="48" w:name="_Toc95328360"/>
      <w:bookmarkStart w:id="49" w:name="_Toc95328375"/>
      <w:r>
        <w:lastRenderedPageBreak/>
        <w:t>BID LEVY RULES AND ENFORCEMENT</w:t>
      </w:r>
      <w:bookmarkStart w:id="50" w:name="_Toc29596"/>
      <w:bookmarkEnd w:id="48"/>
      <w:bookmarkEnd w:id="49"/>
    </w:p>
    <w:bookmarkEnd w:id="50"/>
    <w:p w14:paraId="7CC7FEF4" w14:textId="77777777" w:rsidR="00EB74A1" w:rsidRDefault="00EB74A1">
      <w:pPr>
        <w:pStyle w:val="BodyText"/>
        <w:rPr>
          <w:b/>
        </w:rPr>
      </w:pPr>
    </w:p>
    <w:p w14:paraId="7CC7FEF5" w14:textId="77777777" w:rsidR="00EB74A1" w:rsidRDefault="00EB74A1">
      <w:pPr>
        <w:pStyle w:val="BodyText"/>
        <w:spacing w:before="8"/>
        <w:rPr>
          <w:b/>
          <w:sz w:val="19"/>
        </w:rPr>
      </w:pPr>
    </w:p>
    <w:p w14:paraId="7CC7FEF6" w14:textId="3AD3125A" w:rsidR="00EB74A1" w:rsidRPr="00BE5D4E" w:rsidRDefault="00BE5D4E" w:rsidP="00BE5D4E">
      <w:pPr>
        <w:rPr>
          <w:b/>
          <w:bCs/>
        </w:rPr>
      </w:pPr>
      <w:r w:rsidRPr="00BE5D4E">
        <w:rPr>
          <w:b/>
          <w:bCs/>
        </w:rPr>
        <w:t xml:space="preserve">1 </w:t>
      </w:r>
      <w:r w:rsidRPr="00BE5D4E">
        <w:rPr>
          <w:b/>
          <w:bCs/>
        </w:rPr>
        <w:tab/>
      </w:r>
      <w:r w:rsidR="00250222" w:rsidRPr="00BE5D4E">
        <w:rPr>
          <w:b/>
          <w:bCs/>
        </w:rPr>
        <w:t>INTRODUCTION</w:t>
      </w:r>
    </w:p>
    <w:p w14:paraId="7CC7FEF7" w14:textId="483F6DBA" w:rsidR="00EB74A1" w:rsidRDefault="00250222">
      <w:pPr>
        <w:pStyle w:val="ListParagraph"/>
        <w:numPr>
          <w:ilvl w:val="1"/>
          <w:numId w:val="1"/>
        </w:numPr>
        <w:tabs>
          <w:tab w:val="left" w:pos="666"/>
          <w:tab w:val="left" w:pos="667"/>
        </w:tabs>
        <w:ind w:right="116"/>
      </w:pPr>
      <w:r>
        <w:t>The following rules must be read in conjunction with the Regulations. Where the rules conflict with the Regulations the Regulations shall</w:t>
      </w:r>
      <w:r>
        <w:rPr>
          <w:spacing w:val="-4"/>
        </w:rPr>
        <w:t xml:space="preserve"> </w:t>
      </w:r>
      <w:r>
        <w:t>prevail.</w:t>
      </w:r>
    </w:p>
    <w:p w14:paraId="5858DD14" w14:textId="77777777" w:rsidR="005928AD" w:rsidRDefault="005928AD" w:rsidP="005928AD">
      <w:pPr>
        <w:pStyle w:val="ListParagraph"/>
        <w:tabs>
          <w:tab w:val="left" w:pos="666"/>
          <w:tab w:val="left" w:pos="667"/>
        </w:tabs>
        <w:ind w:right="116" w:firstLine="0"/>
      </w:pPr>
    </w:p>
    <w:p w14:paraId="7CC7FEF8" w14:textId="56919461" w:rsidR="00EB74A1" w:rsidRDefault="00250222">
      <w:pPr>
        <w:pStyle w:val="ListParagraph"/>
        <w:numPr>
          <w:ilvl w:val="0"/>
          <w:numId w:val="1"/>
        </w:numPr>
        <w:tabs>
          <w:tab w:val="left" w:pos="666"/>
          <w:tab w:val="left" w:pos="667"/>
        </w:tabs>
        <w:spacing w:before="118"/>
        <w:rPr>
          <w:b/>
        </w:rPr>
      </w:pPr>
      <w:r>
        <w:rPr>
          <w:b/>
        </w:rPr>
        <w:t>HEREDITAMENTS SUBJECT TO THE BID</w:t>
      </w:r>
      <w:r>
        <w:rPr>
          <w:b/>
          <w:spacing w:val="-9"/>
        </w:rPr>
        <w:t xml:space="preserve"> </w:t>
      </w:r>
      <w:r>
        <w:rPr>
          <w:b/>
        </w:rPr>
        <w:t>LEVY</w:t>
      </w:r>
    </w:p>
    <w:p w14:paraId="7CC7FEF9" w14:textId="68FD6CE1" w:rsidR="00EB74A1" w:rsidRDefault="00250222">
      <w:pPr>
        <w:pStyle w:val="ListParagraph"/>
        <w:numPr>
          <w:ilvl w:val="1"/>
          <w:numId w:val="1"/>
        </w:numPr>
        <w:tabs>
          <w:tab w:val="left" w:pos="666"/>
          <w:tab w:val="left" w:pos="667"/>
        </w:tabs>
        <w:spacing w:before="120"/>
        <w:ind w:right="117"/>
      </w:pPr>
      <w:r>
        <w:t>A BID Levy Payer will be subject to the BID Levy in respect of a Hereditament if on a particular day in a Chargeable Period the</w:t>
      </w:r>
      <w:r>
        <w:rPr>
          <w:spacing w:val="-6"/>
        </w:rPr>
        <w:t xml:space="preserve"> </w:t>
      </w:r>
      <w:r>
        <w:t>Hereditament</w:t>
      </w:r>
      <w:r w:rsidR="005F272A">
        <w:t xml:space="preserve"> is: </w:t>
      </w:r>
    </w:p>
    <w:p w14:paraId="7CC7FEFA" w14:textId="5D46D31F" w:rsidR="00EB74A1" w:rsidRDefault="00250222">
      <w:pPr>
        <w:pStyle w:val="ListParagraph"/>
        <w:numPr>
          <w:ilvl w:val="2"/>
          <w:numId w:val="1"/>
        </w:numPr>
        <w:tabs>
          <w:tab w:val="left" w:pos="1518"/>
          <w:tab w:val="left" w:pos="1519"/>
        </w:tabs>
        <w:spacing w:before="120"/>
        <w:ind w:hanging="853"/>
      </w:pPr>
      <w:r>
        <w:t>in the</w:t>
      </w:r>
      <w:r>
        <w:rPr>
          <w:spacing w:val="-1"/>
        </w:rPr>
        <w:t xml:space="preserve"> </w:t>
      </w:r>
      <w:r>
        <w:t>BID;</w:t>
      </w:r>
      <w:r w:rsidR="005F272A">
        <w:t xml:space="preserve"> and </w:t>
      </w:r>
    </w:p>
    <w:p w14:paraId="7CC7FEFB" w14:textId="011E2EDF" w:rsidR="00EB74A1" w:rsidRDefault="00250222">
      <w:pPr>
        <w:pStyle w:val="ListParagraph"/>
        <w:numPr>
          <w:ilvl w:val="2"/>
          <w:numId w:val="1"/>
        </w:numPr>
        <w:tabs>
          <w:tab w:val="left" w:pos="1518"/>
          <w:tab w:val="left" w:pos="1519"/>
        </w:tabs>
        <w:ind w:hanging="853"/>
      </w:pPr>
      <w:r>
        <w:t>on the Rating</w:t>
      </w:r>
      <w:r>
        <w:rPr>
          <w:spacing w:val="-1"/>
        </w:rPr>
        <w:t xml:space="preserve"> </w:t>
      </w:r>
      <w:r>
        <w:t>List;</w:t>
      </w:r>
      <w:r w:rsidR="005F272A">
        <w:t xml:space="preserve"> and </w:t>
      </w:r>
    </w:p>
    <w:p w14:paraId="7CC7FEFC" w14:textId="15681301" w:rsidR="00EB74A1" w:rsidRDefault="00250222">
      <w:pPr>
        <w:pStyle w:val="ListParagraph"/>
        <w:numPr>
          <w:ilvl w:val="2"/>
          <w:numId w:val="1"/>
        </w:numPr>
        <w:tabs>
          <w:tab w:val="left" w:pos="1518"/>
          <w:tab w:val="left" w:pos="1519"/>
        </w:tabs>
        <w:ind w:hanging="853"/>
      </w:pPr>
      <w:r>
        <w:t>has a Rateable Value of £</w:t>
      </w:r>
      <w:r w:rsidR="00695AEE">
        <w:t>126</w:t>
      </w:r>
      <w:r w:rsidR="007A7299">
        <w:t>,000</w:t>
      </w:r>
      <w:r w:rsidR="00060D65">
        <w:t xml:space="preserve"> </w:t>
      </w:r>
      <w:r>
        <w:t>or more</w:t>
      </w:r>
      <w:r w:rsidR="005F272A">
        <w:t xml:space="preserve">. </w:t>
      </w:r>
    </w:p>
    <w:p w14:paraId="638503A2" w14:textId="4D7E5E29" w:rsidR="00CB3EEA" w:rsidRDefault="00E22FDA" w:rsidP="009B45FA">
      <w:pPr>
        <w:pStyle w:val="BodyText"/>
        <w:spacing w:before="120"/>
        <w:ind w:left="99" w:right="117"/>
      </w:pPr>
      <w:r>
        <w:tab/>
      </w:r>
    </w:p>
    <w:p w14:paraId="2700B17B" w14:textId="623BA491" w:rsidR="00E22FDA" w:rsidRDefault="00695AEE" w:rsidP="009B45FA">
      <w:pPr>
        <w:pStyle w:val="BodyText"/>
        <w:spacing w:before="120"/>
        <w:ind w:left="99" w:right="117"/>
      </w:pPr>
      <w:r>
        <w:t xml:space="preserve">The BID levy does </w:t>
      </w:r>
      <w:r w:rsidRPr="007C229C">
        <w:rPr>
          <w:b/>
          <w:bCs/>
        </w:rPr>
        <w:t>not</w:t>
      </w:r>
      <w:r>
        <w:t xml:space="preserve"> apply to hereditaments with the following VOA codes:-</w:t>
      </w:r>
    </w:p>
    <w:p w14:paraId="3F9187F2" w14:textId="77777777" w:rsidR="005113AF" w:rsidRPr="0049685A" w:rsidRDefault="005113AF" w:rsidP="005113AF">
      <w:pPr>
        <w:spacing w:after="0" w:line="240" w:lineRule="auto"/>
        <w:rPr>
          <w:rFonts w:eastAsia="Times New Roman" w:cs="Arial"/>
          <w:color w:val="000000"/>
          <w:szCs w:val="20"/>
          <w:lang w:eastAsia="en-GB"/>
        </w:rPr>
      </w:pPr>
      <w:r w:rsidRPr="0049685A">
        <w:rPr>
          <w:rFonts w:eastAsia="Times New Roman" w:cs="Arial"/>
          <w:color w:val="000000"/>
          <w:szCs w:val="20"/>
          <w:lang w:eastAsia="en-GB"/>
        </w:rPr>
        <w:t>CA, CC, CG, CS, CL, CM, CP, CR, CS, CW, E, F, IF, IM, L, M, N AND T</w:t>
      </w:r>
    </w:p>
    <w:p w14:paraId="7F2E45D8" w14:textId="77777777" w:rsidR="00695AEE" w:rsidRDefault="00695AEE" w:rsidP="009B45FA">
      <w:pPr>
        <w:pStyle w:val="BodyText"/>
        <w:spacing w:before="120"/>
        <w:ind w:left="99" w:right="117"/>
      </w:pPr>
    </w:p>
    <w:p w14:paraId="00C43E18" w14:textId="77777777" w:rsidR="00B57333" w:rsidRDefault="00B57333">
      <w:pPr>
        <w:pStyle w:val="BodyText"/>
        <w:spacing w:before="120"/>
        <w:ind w:left="1518" w:right="117"/>
      </w:pPr>
    </w:p>
    <w:p w14:paraId="7CC7FF08" w14:textId="49D60EDB" w:rsidR="00EB74A1" w:rsidRDefault="00250222">
      <w:pPr>
        <w:pStyle w:val="ListParagraph"/>
        <w:numPr>
          <w:ilvl w:val="0"/>
          <w:numId w:val="1"/>
        </w:numPr>
        <w:tabs>
          <w:tab w:val="left" w:pos="666"/>
          <w:tab w:val="left" w:pos="667"/>
        </w:tabs>
        <w:rPr>
          <w:b/>
        </w:rPr>
      </w:pPr>
      <w:r>
        <w:rPr>
          <w:b/>
        </w:rPr>
        <w:t>THE BID</w:t>
      </w:r>
      <w:r>
        <w:rPr>
          <w:b/>
          <w:spacing w:val="-2"/>
        </w:rPr>
        <w:t xml:space="preserve"> </w:t>
      </w:r>
      <w:r>
        <w:rPr>
          <w:b/>
        </w:rPr>
        <w:t>LEVY</w:t>
      </w:r>
    </w:p>
    <w:p w14:paraId="7CC7FF09" w14:textId="77777777" w:rsidR="00EB74A1" w:rsidRDefault="00250222">
      <w:pPr>
        <w:pStyle w:val="ListParagraph"/>
        <w:numPr>
          <w:ilvl w:val="1"/>
          <w:numId w:val="1"/>
        </w:numPr>
        <w:tabs>
          <w:tab w:val="left" w:pos="666"/>
          <w:tab w:val="left" w:pos="667"/>
        </w:tabs>
        <w:spacing w:before="118"/>
      </w:pPr>
      <w:r>
        <w:t>For the avoidance of doubt, the BID Levy is a daily charge due annually in</w:t>
      </w:r>
      <w:r>
        <w:rPr>
          <w:spacing w:val="-15"/>
        </w:rPr>
        <w:t xml:space="preserve"> </w:t>
      </w:r>
      <w:r>
        <w:t>advance.</w:t>
      </w:r>
    </w:p>
    <w:p w14:paraId="7CC7FF0A" w14:textId="77777777" w:rsidR="00EB74A1" w:rsidRDefault="00250222">
      <w:pPr>
        <w:pStyle w:val="ListParagraph"/>
        <w:numPr>
          <w:ilvl w:val="1"/>
          <w:numId w:val="1"/>
        </w:numPr>
        <w:tabs>
          <w:tab w:val="left" w:pos="666"/>
          <w:tab w:val="left" w:pos="667"/>
        </w:tabs>
        <w:spacing w:before="120"/>
      </w:pPr>
      <w:r>
        <w:t>The BID Levy will be calculated for a Chargeable Period as</w:t>
      </w:r>
      <w:r>
        <w:rPr>
          <w:spacing w:val="-12"/>
        </w:rPr>
        <w:t xml:space="preserve"> </w:t>
      </w:r>
      <w:r>
        <w:t>follows:</w:t>
      </w:r>
    </w:p>
    <w:p w14:paraId="7CC7FF0B" w14:textId="6CC386B0" w:rsidR="00EB74A1" w:rsidRDefault="00325591">
      <w:pPr>
        <w:spacing w:before="121"/>
        <w:ind w:left="666"/>
        <w:rPr>
          <w:i/>
        </w:rPr>
      </w:pPr>
      <w:r>
        <w:rPr>
          <w:i/>
        </w:rPr>
        <w:t xml:space="preserve">BID </w:t>
      </w:r>
      <w:r w:rsidR="00250222">
        <w:rPr>
          <w:i/>
        </w:rPr>
        <w:t>Rateable Value x BID Multiplier x (D/Y)</w:t>
      </w:r>
    </w:p>
    <w:p w14:paraId="7CC7FF0C" w14:textId="77777777" w:rsidR="00EB74A1" w:rsidRDefault="00250222">
      <w:pPr>
        <w:pStyle w:val="BodyText"/>
        <w:spacing w:before="120"/>
        <w:ind w:left="666"/>
      </w:pPr>
      <w:r>
        <w:t>where:</w:t>
      </w:r>
    </w:p>
    <w:p w14:paraId="7CC7FF0D" w14:textId="77777777" w:rsidR="00EB74A1" w:rsidRDefault="00250222">
      <w:pPr>
        <w:pStyle w:val="ListParagraph"/>
        <w:numPr>
          <w:ilvl w:val="2"/>
          <w:numId w:val="1"/>
        </w:numPr>
        <w:tabs>
          <w:tab w:val="left" w:pos="1518"/>
          <w:tab w:val="left" w:pos="1519"/>
        </w:tabs>
        <w:spacing w:before="120"/>
        <w:ind w:right="114"/>
      </w:pPr>
      <w:r>
        <w:t>D is the number of days in such Chargeable Period for which the BID Levy Payer is liable for the BID Levy;</w:t>
      </w:r>
      <w:r>
        <w:rPr>
          <w:spacing w:val="-2"/>
        </w:rPr>
        <w:t xml:space="preserve"> </w:t>
      </w:r>
      <w:r>
        <w:t>and</w:t>
      </w:r>
    </w:p>
    <w:p w14:paraId="7CC7FF0E" w14:textId="7D09E55F" w:rsidR="00EB74A1" w:rsidRPr="00DB7FFE" w:rsidRDefault="00250222">
      <w:pPr>
        <w:pStyle w:val="ListParagraph"/>
        <w:numPr>
          <w:ilvl w:val="2"/>
          <w:numId w:val="1"/>
        </w:numPr>
        <w:tabs>
          <w:tab w:val="left" w:pos="1518"/>
          <w:tab w:val="left" w:pos="1519"/>
        </w:tabs>
        <w:ind w:right="115"/>
        <w:rPr>
          <w:strike/>
        </w:rPr>
      </w:pPr>
      <w:r>
        <w:t>Y is the number of days in that Chargeable Period</w:t>
      </w:r>
    </w:p>
    <w:p w14:paraId="0ACBE6EF" w14:textId="17B8C95C" w:rsidR="009328F5" w:rsidRDefault="009328F5" w:rsidP="009328F5">
      <w:pPr>
        <w:pStyle w:val="ListParagraph"/>
        <w:numPr>
          <w:ilvl w:val="1"/>
          <w:numId w:val="1"/>
        </w:numPr>
      </w:pPr>
      <w:r w:rsidRPr="009328F5">
        <w:t xml:space="preserve">BID Rateable Value – is the </w:t>
      </w:r>
      <w:r w:rsidR="001D6CFF">
        <w:t xml:space="preserve">current </w:t>
      </w:r>
      <w:r w:rsidRPr="009328F5">
        <w:t>Rateable Value of the Hereditament</w:t>
      </w:r>
    </w:p>
    <w:p w14:paraId="7E978AF9" w14:textId="6BE9CBDD" w:rsidR="001D6CFF" w:rsidRPr="009328F5" w:rsidRDefault="001D6CFF" w:rsidP="009328F5">
      <w:pPr>
        <w:pStyle w:val="ListParagraph"/>
        <w:numPr>
          <w:ilvl w:val="1"/>
          <w:numId w:val="1"/>
        </w:numPr>
      </w:pPr>
      <w:r>
        <w:t>BID Multipliers – see definitions in this agreement</w:t>
      </w:r>
    </w:p>
    <w:p w14:paraId="7CC7FF0F" w14:textId="7763927C" w:rsidR="00EB74A1" w:rsidRDefault="00250222">
      <w:pPr>
        <w:pStyle w:val="ListParagraph"/>
        <w:numPr>
          <w:ilvl w:val="1"/>
          <w:numId w:val="1"/>
        </w:numPr>
        <w:tabs>
          <w:tab w:val="left" w:pos="666"/>
          <w:tab w:val="left" w:pos="667"/>
        </w:tabs>
        <w:spacing w:before="120"/>
        <w:ind w:right="115"/>
      </w:pPr>
      <w:r>
        <w:t>The BID Levy will be rounded to the nearest penny (and note that £0.005 will be rounded up to</w:t>
      </w:r>
      <w:r>
        <w:rPr>
          <w:spacing w:val="-2"/>
        </w:rPr>
        <w:t xml:space="preserve"> </w:t>
      </w:r>
      <w:r>
        <w:t>£0.01).</w:t>
      </w:r>
    </w:p>
    <w:p w14:paraId="7CC7FF10" w14:textId="6A70035B" w:rsidR="00EB74A1" w:rsidRDefault="00250222" w:rsidP="005B37D8">
      <w:pPr>
        <w:pStyle w:val="ListParagraph"/>
        <w:numPr>
          <w:ilvl w:val="1"/>
          <w:numId w:val="1"/>
        </w:numPr>
        <w:tabs>
          <w:tab w:val="left" w:pos="666"/>
          <w:tab w:val="left" w:pos="667"/>
        </w:tabs>
        <w:spacing w:before="118"/>
      </w:pPr>
      <w:r>
        <w:t>For the avoidance of doubt the BID Levy will not be subject to</w:t>
      </w:r>
      <w:r>
        <w:rPr>
          <w:spacing w:val="-13"/>
        </w:rPr>
        <w:t xml:space="preserve"> </w:t>
      </w:r>
      <w:r>
        <w:t>VAT.</w:t>
      </w:r>
    </w:p>
    <w:p w14:paraId="0A228BF1" w14:textId="77777777" w:rsidR="00EB74A1" w:rsidRDefault="00EB74A1"/>
    <w:p w14:paraId="7CC7FF12" w14:textId="3C5F7B14" w:rsidR="00EB74A1" w:rsidRPr="00C45FCA" w:rsidRDefault="00250222" w:rsidP="005B37D8">
      <w:pPr>
        <w:pStyle w:val="ListParagraph"/>
        <w:numPr>
          <w:ilvl w:val="0"/>
          <w:numId w:val="1"/>
        </w:numPr>
        <w:tabs>
          <w:tab w:val="left" w:pos="666"/>
          <w:tab w:val="left" w:pos="667"/>
        </w:tabs>
        <w:spacing w:before="46"/>
        <w:rPr>
          <w:b/>
        </w:rPr>
      </w:pPr>
      <w:r w:rsidRPr="00C45FCA">
        <w:rPr>
          <w:b/>
        </w:rPr>
        <w:lastRenderedPageBreak/>
        <w:t>CHANGES IN RATEABLE</w:t>
      </w:r>
      <w:r w:rsidRPr="00C45FCA">
        <w:rPr>
          <w:b/>
          <w:spacing w:val="-2"/>
        </w:rPr>
        <w:t xml:space="preserve"> </w:t>
      </w:r>
      <w:r w:rsidRPr="00C45FCA">
        <w:rPr>
          <w:b/>
        </w:rPr>
        <w:t>VALUE</w:t>
      </w:r>
    </w:p>
    <w:p w14:paraId="7CC7FF13" w14:textId="5B9AD9A4" w:rsidR="00EB74A1" w:rsidRPr="00C45FCA" w:rsidRDefault="00250222" w:rsidP="005B37D8">
      <w:pPr>
        <w:pStyle w:val="ListParagraph"/>
        <w:numPr>
          <w:ilvl w:val="1"/>
          <w:numId w:val="1"/>
        </w:numPr>
        <w:tabs>
          <w:tab w:val="left" w:pos="667"/>
        </w:tabs>
        <w:spacing w:before="120"/>
        <w:ind w:right="117"/>
      </w:pPr>
      <w:r w:rsidRPr="00C45FCA">
        <w:t xml:space="preserve">Where the Council is notified of a change in the Rateable Value of a Hereditament by the VOA by way of a schedule update (an </w:t>
      </w:r>
      <w:r w:rsidRPr="00C45FCA">
        <w:rPr>
          <w:b/>
        </w:rPr>
        <w:t>RV Change</w:t>
      </w:r>
      <w:r w:rsidRPr="00C45FCA">
        <w:t>) then the Council will calculate the adjustment to the BID Levy pursuant to the later of the following</w:t>
      </w:r>
      <w:r w:rsidRPr="00C45FCA">
        <w:rPr>
          <w:spacing w:val="-11"/>
        </w:rPr>
        <w:t xml:space="preserve"> </w:t>
      </w:r>
      <w:r w:rsidRPr="00C45FCA">
        <w:t>dates:</w:t>
      </w:r>
    </w:p>
    <w:p w14:paraId="7CC7FF14" w14:textId="57765847" w:rsidR="00EB74A1" w:rsidRPr="00C45FCA" w:rsidRDefault="00250222" w:rsidP="005B37D8">
      <w:pPr>
        <w:pStyle w:val="ListParagraph"/>
        <w:numPr>
          <w:ilvl w:val="2"/>
          <w:numId w:val="1"/>
        </w:numPr>
        <w:tabs>
          <w:tab w:val="left" w:pos="1519"/>
        </w:tabs>
        <w:ind w:hanging="853"/>
      </w:pPr>
      <w:r w:rsidRPr="00C45FCA">
        <w:t>the Effective Date of such change;</w:t>
      </w:r>
      <w:r w:rsidRPr="00C45FCA">
        <w:rPr>
          <w:spacing w:val="-5"/>
        </w:rPr>
        <w:t xml:space="preserve"> </w:t>
      </w:r>
      <w:r w:rsidRPr="00C45FCA">
        <w:t>or</w:t>
      </w:r>
    </w:p>
    <w:p w14:paraId="7CC7FF15" w14:textId="59B4A5F9" w:rsidR="00EB74A1" w:rsidRPr="00C45FCA" w:rsidRDefault="00250222" w:rsidP="005B37D8">
      <w:pPr>
        <w:pStyle w:val="ListParagraph"/>
        <w:numPr>
          <w:ilvl w:val="2"/>
          <w:numId w:val="1"/>
        </w:numPr>
        <w:tabs>
          <w:tab w:val="left" w:pos="1519"/>
        </w:tabs>
        <w:spacing w:before="118"/>
        <w:ind w:hanging="853"/>
      </w:pPr>
      <w:r w:rsidRPr="00C45FCA">
        <w:t>1 April of the Financial Year in which the relevant schedule update is</w:t>
      </w:r>
      <w:r w:rsidRPr="00C45FCA">
        <w:rPr>
          <w:spacing w:val="-14"/>
        </w:rPr>
        <w:t xml:space="preserve"> </w:t>
      </w:r>
      <w:r w:rsidRPr="00C45FCA">
        <w:t>issued.</w:t>
      </w:r>
    </w:p>
    <w:p w14:paraId="74C0A76D" w14:textId="6F918EB1" w:rsidR="004D038E" w:rsidRPr="00C45FCA" w:rsidRDefault="00387B33" w:rsidP="005B37D8">
      <w:pPr>
        <w:pStyle w:val="ListParagraph"/>
        <w:numPr>
          <w:ilvl w:val="1"/>
          <w:numId w:val="1"/>
        </w:numPr>
        <w:tabs>
          <w:tab w:val="left" w:pos="667"/>
        </w:tabs>
        <w:spacing w:before="120"/>
        <w:ind w:right="117"/>
      </w:pPr>
      <w:r w:rsidRPr="00C45FCA">
        <w:t>Where the Council is notified of a change in the Rateable Value of a Hereditament by the Valuation Officer by way of a schedule update and such change relates to:</w:t>
      </w:r>
    </w:p>
    <w:p w14:paraId="4D50079A" w14:textId="1C2DBA3C" w:rsidR="00D2570C" w:rsidRPr="00C45FCA" w:rsidRDefault="00D2570C" w:rsidP="005B37D8">
      <w:pPr>
        <w:pStyle w:val="ListParagraph"/>
        <w:numPr>
          <w:ilvl w:val="2"/>
          <w:numId w:val="1"/>
        </w:numPr>
        <w:tabs>
          <w:tab w:val="left" w:pos="667"/>
        </w:tabs>
        <w:spacing w:before="120"/>
        <w:ind w:right="117"/>
      </w:pPr>
      <w:r w:rsidRPr="00C45FCA">
        <w:t>a new entry in a Rating List (whether as the result of a new Hereditament or the split or merger of previously existing Hereditament(s)); or</w:t>
      </w:r>
    </w:p>
    <w:p w14:paraId="4380E306" w14:textId="650E5C86" w:rsidR="00D2570C" w:rsidRDefault="006B044F" w:rsidP="005B37D8">
      <w:pPr>
        <w:pStyle w:val="ListParagraph"/>
        <w:numPr>
          <w:ilvl w:val="2"/>
          <w:numId w:val="1"/>
        </w:numPr>
        <w:tabs>
          <w:tab w:val="left" w:pos="667"/>
        </w:tabs>
        <w:spacing w:before="120"/>
        <w:ind w:right="117"/>
      </w:pPr>
      <w:r w:rsidRPr="00C45FCA">
        <w:t>a reduction in the Rateable Value to £0 or £1; or</w:t>
      </w:r>
    </w:p>
    <w:p w14:paraId="73007C15" w14:textId="054E510E" w:rsidR="001A3C52" w:rsidRPr="00C45FCA" w:rsidRDefault="00B30A67" w:rsidP="005B37D8">
      <w:pPr>
        <w:pStyle w:val="ListParagraph"/>
        <w:numPr>
          <w:ilvl w:val="2"/>
          <w:numId w:val="1"/>
        </w:numPr>
        <w:tabs>
          <w:tab w:val="left" w:pos="667"/>
        </w:tabs>
        <w:spacing w:before="120"/>
        <w:ind w:right="117"/>
      </w:pPr>
      <w:proofErr w:type="spellStart"/>
      <w:r>
        <w:t>a</w:t>
      </w:r>
      <w:proofErr w:type="spellEnd"/>
      <w:r>
        <w:t xml:space="preserve"> increase in the Rateable Value </w:t>
      </w:r>
    </w:p>
    <w:p w14:paraId="01065D7D" w14:textId="1C1667AB" w:rsidR="001C5D66" w:rsidRDefault="00380B55" w:rsidP="001C5D66">
      <w:pPr>
        <w:pStyle w:val="ListParagraph"/>
        <w:numPr>
          <w:ilvl w:val="2"/>
          <w:numId w:val="1"/>
        </w:numPr>
        <w:tabs>
          <w:tab w:val="left" w:pos="667"/>
        </w:tabs>
        <w:spacing w:before="120"/>
        <w:ind w:right="117"/>
      </w:pPr>
      <w:r w:rsidRPr="00C45FCA">
        <w:t>a deletion of the Hereditament from the Rating List,</w:t>
      </w:r>
      <w:r w:rsidR="008660F1" w:rsidRPr="00C45FCA">
        <w:t xml:space="preserve"> </w:t>
      </w:r>
      <w:r w:rsidRPr="00C45FCA">
        <w:t xml:space="preserve">then the Council will calculate the adjustment to the BID Levy pursuant to the </w:t>
      </w:r>
      <w:r w:rsidR="002A24B5" w:rsidRPr="00C45FCA">
        <w:t>E</w:t>
      </w:r>
      <w:r w:rsidRPr="00C45FCA">
        <w:t xml:space="preserve">ffective </w:t>
      </w:r>
      <w:r w:rsidR="007F41A8" w:rsidRPr="00C45FCA">
        <w:t>D</w:t>
      </w:r>
      <w:r w:rsidRPr="00C45FCA">
        <w:t>ate of such change</w:t>
      </w:r>
      <w:r w:rsidR="001C5D66">
        <w:t>.</w:t>
      </w:r>
    </w:p>
    <w:p w14:paraId="2293BF20" w14:textId="5D0E1272" w:rsidR="001C5D66" w:rsidRPr="00C45FCA" w:rsidRDefault="001C5D66" w:rsidP="001C5D66">
      <w:pPr>
        <w:pStyle w:val="ListParagraph"/>
        <w:numPr>
          <w:ilvl w:val="1"/>
          <w:numId w:val="1"/>
        </w:numPr>
        <w:tabs>
          <w:tab w:val="left" w:pos="667"/>
        </w:tabs>
        <w:spacing w:before="120"/>
        <w:ind w:right="117"/>
      </w:pPr>
      <w:r>
        <w:t>The Council will only issue refunds of the BID Levy in respect of an RV Change for the Chargeable Period in which the RV Change</w:t>
      </w:r>
      <w:r>
        <w:rPr>
          <w:spacing w:val="-10"/>
        </w:rPr>
        <w:t xml:space="preserve"> </w:t>
      </w:r>
      <w:r>
        <w:t>occurs. There will be no refunds in respect of the previous Chargeable Period except where clause 4.2 applies</w:t>
      </w:r>
    </w:p>
    <w:p w14:paraId="4DAB681C" w14:textId="77777777" w:rsidR="006110B1" w:rsidRDefault="006110B1" w:rsidP="006110B1">
      <w:pPr>
        <w:pStyle w:val="ListParagraph"/>
        <w:tabs>
          <w:tab w:val="left" w:pos="667"/>
        </w:tabs>
        <w:spacing w:before="120"/>
        <w:ind w:right="117" w:firstLine="0"/>
      </w:pPr>
    </w:p>
    <w:p w14:paraId="7CC7FF17" w14:textId="3A8D0A95" w:rsidR="00EB74A1" w:rsidRDefault="00250222" w:rsidP="005B37D8">
      <w:pPr>
        <w:pStyle w:val="ListParagraph"/>
        <w:numPr>
          <w:ilvl w:val="0"/>
          <w:numId w:val="1"/>
        </w:numPr>
        <w:tabs>
          <w:tab w:val="left" w:pos="666"/>
          <w:tab w:val="left" w:pos="667"/>
        </w:tabs>
        <w:spacing w:before="120"/>
        <w:rPr>
          <w:b/>
        </w:rPr>
      </w:pPr>
      <w:r>
        <w:rPr>
          <w:b/>
        </w:rPr>
        <w:t>PERSONS / ORGANISATIONS LIABLE FOR THE BID</w:t>
      </w:r>
      <w:r>
        <w:rPr>
          <w:b/>
          <w:spacing w:val="-8"/>
        </w:rPr>
        <w:t xml:space="preserve"> </w:t>
      </w:r>
      <w:r>
        <w:rPr>
          <w:b/>
        </w:rPr>
        <w:t>LEVY</w:t>
      </w:r>
    </w:p>
    <w:p w14:paraId="7CC7FF18" w14:textId="3E5BD38D" w:rsidR="00EB74A1" w:rsidRDefault="00250222" w:rsidP="005B37D8">
      <w:pPr>
        <w:pStyle w:val="ListParagraph"/>
        <w:numPr>
          <w:ilvl w:val="1"/>
          <w:numId w:val="1"/>
        </w:numPr>
        <w:tabs>
          <w:tab w:val="left" w:pos="666"/>
          <w:tab w:val="left" w:pos="667"/>
        </w:tabs>
      </w:pPr>
      <w:r>
        <w:t>Liability for the BID Levy will fall on the Occupier of the Hereditament on the relevant</w:t>
      </w:r>
      <w:r>
        <w:rPr>
          <w:spacing w:val="-20"/>
        </w:rPr>
        <w:t xml:space="preserve"> </w:t>
      </w:r>
      <w:r>
        <w:t>day.</w:t>
      </w:r>
    </w:p>
    <w:p w14:paraId="7CC7FF19" w14:textId="2F5273F1" w:rsidR="00EB74A1" w:rsidRDefault="00250222" w:rsidP="005B37D8">
      <w:pPr>
        <w:pStyle w:val="ListParagraph"/>
        <w:numPr>
          <w:ilvl w:val="1"/>
          <w:numId w:val="1"/>
        </w:numPr>
        <w:tabs>
          <w:tab w:val="left" w:pos="666"/>
          <w:tab w:val="left" w:pos="667"/>
        </w:tabs>
        <w:spacing w:before="120"/>
      </w:pPr>
      <w:r>
        <w:t>If a Hereditament is Unoccupied, the liability for the daily BID Levy will fall on the</w:t>
      </w:r>
      <w:r>
        <w:rPr>
          <w:spacing w:val="42"/>
        </w:rPr>
        <w:t xml:space="preserve"> </w:t>
      </w:r>
      <w:r>
        <w:t>organisation</w:t>
      </w:r>
    </w:p>
    <w:p w14:paraId="7CC7FF1A" w14:textId="0936BF84" w:rsidR="00EB74A1" w:rsidRDefault="00250222">
      <w:pPr>
        <w:pStyle w:val="BodyText"/>
        <w:spacing w:before="1"/>
        <w:ind w:left="666"/>
      </w:pPr>
      <w:r>
        <w:t xml:space="preserve">/ </w:t>
      </w:r>
      <w:proofErr w:type="gramStart"/>
      <w:r>
        <w:t>person</w:t>
      </w:r>
      <w:proofErr w:type="gramEnd"/>
      <w:r>
        <w:t xml:space="preserve"> Entitled </w:t>
      </w:r>
      <w:r w:rsidR="002D6E32">
        <w:t>t</w:t>
      </w:r>
      <w:r>
        <w:t>o Possession of the Hereditament on the relevant day.</w:t>
      </w:r>
    </w:p>
    <w:p w14:paraId="178221D5" w14:textId="77777777" w:rsidR="006512B8" w:rsidRDefault="006512B8">
      <w:pPr>
        <w:pStyle w:val="BodyText"/>
        <w:spacing w:before="1"/>
        <w:ind w:left="666"/>
      </w:pPr>
    </w:p>
    <w:p w14:paraId="7CC7FF1B" w14:textId="07800370" w:rsidR="00EB74A1" w:rsidRDefault="00250222" w:rsidP="005B37D8">
      <w:pPr>
        <w:pStyle w:val="ListParagraph"/>
        <w:numPr>
          <w:ilvl w:val="0"/>
          <w:numId w:val="1"/>
        </w:numPr>
        <w:tabs>
          <w:tab w:val="left" w:pos="666"/>
          <w:tab w:val="left" w:pos="667"/>
        </w:tabs>
        <w:spacing w:before="120"/>
        <w:rPr>
          <w:b/>
        </w:rPr>
      </w:pPr>
      <w:r>
        <w:rPr>
          <w:b/>
        </w:rPr>
        <w:t>BID LEVY</w:t>
      </w:r>
      <w:r>
        <w:rPr>
          <w:b/>
          <w:spacing w:val="-6"/>
        </w:rPr>
        <w:t xml:space="preserve"> </w:t>
      </w:r>
      <w:r>
        <w:rPr>
          <w:b/>
        </w:rPr>
        <w:t>ALLOWANCES</w:t>
      </w:r>
    </w:p>
    <w:p w14:paraId="7CC7FF1C" w14:textId="7688F3D5" w:rsidR="00EB74A1" w:rsidRDefault="00250222" w:rsidP="005B37D8">
      <w:pPr>
        <w:pStyle w:val="ListParagraph"/>
        <w:numPr>
          <w:ilvl w:val="1"/>
          <w:numId w:val="1"/>
        </w:numPr>
        <w:tabs>
          <w:tab w:val="left" w:pos="667"/>
        </w:tabs>
        <w:spacing w:before="120"/>
        <w:ind w:right="115"/>
      </w:pPr>
      <w:r>
        <w:t xml:space="preserve">A BID Levy Payer will </w:t>
      </w:r>
      <w:r>
        <w:rPr>
          <w:spacing w:val="-2"/>
        </w:rPr>
        <w:t xml:space="preserve">not </w:t>
      </w:r>
      <w:r>
        <w:t>receive an allowance towards the BID Levy in relation to an Unoccupied</w:t>
      </w:r>
      <w:r>
        <w:rPr>
          <w:spacing w:val="-1"/>
        </w:rPr>
        <w:t xml:space="preserve"> </w:t>
      </w:r>
      <w:r>
        <w:t>Hereditament.</w:t>
      </w:r>
    </w:p>
    <w:p w14:paraId="7CC7FF1D" w14:textId="1040DE80" w:rsidR="00EB74A1" w:rsidRDefault="00250222" w:rsidP="005B37D8">
      <w:pPr>
        <w:pStyle w:val="ListParagraph"/>
        <w:numPr>
          <w:ilvl w:val="1"/>
          <w:numId w:val="1"/>
        </w:numPr>
        <w:tabs>
          <w:tab w:val="left" w:pos="667"/>
        </w:tabs>
        <w:spacing w:before="118"/>
        <w:ind w:right="114"/>
      </w:pPr>
      <w:r>
        <w:t xml:space="preserve">A BID Levy Payer will not receive a three </w:t>
      </w:r>
      <w:proofErr w:type="gramStart"/>
      <w:r>
        <w:t>month</w:t>
      </w:r>
      <w:r w:rsidR="00D45FB1">
        <w:t>s</w:t>
      </w:r>
      <w:proofErr w:type="gramEnd"/>
      <w:r>
        <w:t xml:space="preserve"> void exemption or any other Unoccupied rate exemption in relation to Unoccupied Hereditaments or Hereditaments that become Unoccupied during the BID Term, unless such Unoccupied Hereditament is a Listed Building in which case it will receive full exemption from the BID</w:t>
      </w:r>
      <w:r>
        <w:rPr>
          <w:spacing w:val="-12"/>
        </w:rPr>
        <w:t xml:space="preserve"> </w:t>
      </w:r>
      <w:r>
        <w:t>Levy.</w:t>
      </w:r>
    </w:p>
    <w:p w14:paraId="7CC7FF1E" w14:textId="5AC5EFA5" w:rsidR="00EB74A1" w:rsidRDefault="00250222" w:rsidP="005B37D8">
      <w:pPr>
        <w:pStyle w:val="ListParagraph"/>
        <w:numPr>
          <w:ilvl w:val="1"/>
          <w:numId w:val="1"/>
        </w:numPr>
        <w:tabs>
          <w:tab w:val="left" w:pos="667"/>
        </w:tabs>
        <w:ind w:right="114"/>
      </w:pPr>
      <w:r>
        <w:t>If on a particular day there is no NDR Payer in existence in respect of a Hereditament then no BID Levy is payable on that day in respect of that</w:t>
      </w:r>
      <w:r>
        <w:rPr>
          <w:spacing w:val="-12"/>
        </w:rPr>
        <w:t xml:space="preserve"> </w:t>
      </w:r>
      <w:r>
        <w:t>Hereditament.</w:t>
      </w:r>
    </w:p>
    <w:p w14:paraId="7CC7FF1F" w14:textId="196B1C68" w:rsidR="00EB74A1" w:rsidRDefault="00250222" w:rsidP="005B37D8">
      <w:pPr>
        <w:pStyle w:val="ListParagraph"/>
        <w:numPr>
          <w:ilvl w:val="1"/>
          <w:numId w:val="1"/>
        </w:numPr>
        <w:tabs>
          <w:tab w:val="left" w:pos="667"/>
        </w:tabs>
        <w:ind w:right="113"/>
      </w:pPr>
      <w:r>
        <w:lastRenderedPageBreak/>
        <w:t xml:space="preserve">If on a particular day a BID Levy Payer is in receipt of NDR Mandatory Relief in respect of a Hereditament then the BID Levy for that day will be reduced by </w:t>
      </w:r>
      <w:r w:rsidR="00F06911">
        <w:t>8</w:t>
      </w:r>
      <w:r>
        <w:t xml:space="preserve">0% and such </w:t>
      </w:r>
      <w:r w:rsidR="00F06911">
        <w:t>8</w:t>
      </w:r>
      <w:r>
        <w:t>0% allowance will be applied after first applying any other applicable</w:t>
      </w:r>
      <w:r>
        <w:rPr>
          <w:spacing w:val="-5"/>
        </w:rPr>
        <w:t xml:space="preserve"> </w:t>
      </w:r>
      <w:r>
        <w:t>allowances.</w:t>
      </w:r>
    </w:p>
    <w:p w14:paraId="7CC7FF20" w14:textId="6F96DEA4" w:rsidR="00EB74A1" w:rsidRDefault="00250222" w:rsidP="005B37D8">
      <w:pPr>
        <w:pStyle w:val="ListParagraph"/>
        <w:numPr>
          <w:ilvl w:val="1"/>
          <w:numId w:val="1"/>
        </w:numPr>
        <w:tabs>
          <w:tab w:val="left" w:pos="667"/>
        </w:tabs>
        <w:ind w:right="114"/>
      </w:pPr>
      <w:r>
        <w:t>There will be no allowances applicable to the BID Levy corresponding to NDR Discretionary Relief, NDR Hardship Relief, NDR (Section 44A) (Partly Occupied) Relief, NDR Small Business Rate Relief or NDR Transitional</w:t>
      </w:r>
      <w:r>
        <w:rPr>
          <w:spacing w:val="-5"/>
        </w:rPr>
        <w:t xml:space="preserve"> </w:t>
      </w:r>
      <w:r>
        <w:t>Phasing.</w:t>
      </w:r>
    </w:p>
    <w:p w14:paraId="38220B55" w14:textId="04DD47E6" w:rsidR="00A642F3" w:rsidRDefault="00A642F3" w:rsidP="005B37D8">
      <w:pPr>
        <w:pStyle w:val="ListParagraph"/>
        <w:numPr>
          <w:ilvl w:val="1"/>
          <w:numId w:val="1"/>
        </w:numPr>
        <w:tabs>
          <w:tab w:val="left" w:pos="667"/>
        </w:tabs>
        <w:ind w:right="114"/>
      </w:pPr>
      <w:r>
        <w:t xml:space="preserve">All Hereditaments with charitable status and in receipt of mandatory charitable relief from </w:t>
      </w:r>
      <w:r>
        <w:tab/>
        <w:t xml:space="preserve">business rates will receive an 80% discount on the BID </w:t>
      </w:r>
      <w:r w:rsidR="002F74DD">
        <w:t>L</w:t>
      </w:r>
      <w:r>
        <w:t>evy.</w:t>
      </w:r>
    </w:p>
    <w:p w14:paraId="02CAE3B6" w14:textId="411AAA74" w:rsidR="007D1BD1" w:rsidRDefault="00F966B9" w:rsidP="005B37D8">
      <w:pPr>
        <w:pStyle w:val="ListParagraph"/>
        <w:numPr>
          <w:ilvl w:val="1"/>
          <w:numId w:val="1"/>
        </w:numPr>
        <w:tabs>
          <w:tab w:val="left" w:pos="667"/>
        </w:tabs>
        <w:ind w:right="114"/>
      </w:pPr>
      <w:r>
        <w:t xml:space="preserve"> The BID levy per hereditament is capped per financial at £</w:t>
      </w:r>
      <w:r w:rsidR="007D1BD1">
        <w:t xml:space="preserve">35,000 </w:t>
      </w:r>
      <w:r w:rsidR="00D85B30">
        <w:t>for 2025/26,</w:t>
      </w:r>
      <w:r w:rsidR="007D1BD1">
        <w:t xml:space="preserve"> increasing from 1.4.2026 and annually </w:t>
      </w:r>
      <w:r w:rsidR="00BA5ACA">
        <w:t xml:space="preserve">thereafter </w:t>
      </w:r>
      <w:r w:rsidR="007D1BD1">
        <w:t xml:space="preserve">by up to 3% </w:t>
      </w:r>
    </w:p>
    <w:p w14:paraId="54EDA476" w14:textId="4357D131" w:rsidR="008365C6" w:rsidRDefault="007D1BD1" w:rsidP="005B37D8">
      <w:pPr>
        <w:pStyle w:val="ListParagraph"/>
        <w:numPr>
          <w:ilvl w:val="1"/>
          <w:numId w:val="1"/>
        </w:numPr>
        <w:tabs>
          <w:tab w:val="left" w:pos="667"/>
        </w:tabs>
        <w:ind w:right="114"/>
      </w:pPr>
      <w:r>
        <w:t xml:space="preserve">The BID levy </w:t>
      </w:r>
      <w:r w:rsidR="00546332">
        <w:t xml:space="preserve">for organisations in the same commercial group </w:t>
      </w:r>
      <w:r w:rsidR="00823118">
        <w:t xml:space="preserve">(as determined by the BID board) </w:t>
      </w:r>
      <w:r w:rsidR="00EC1646">
        <w:t xml:space="preserve">will be limited to </w:t>
      </w:r>
      <w:r w:rsidR="00840CA2">
        <w:t>a shared cap of £35,000</w:t>
      </w:r>
      <w:r w:rsidR="00F966B9">
        <w:t xml:space="preserve"> </w:t>
      </w:r>
      <w:r w:rsidR="00840CA2">
        <w:t xml:space="preserve">for </w:t>
      </w:r>
      <w:r w:rsidR="00D85B30">
        <w:t xml:space="preserve">2025/26, increasing from 1.4.2026 and annually thereafter by up to </w:t>
      </w:r>
      <w:r w:rsidR="00BA5ACA">
        <w:t xml:space="preserve">3% </w:t>
      </w:r>
    </w:p>
    <w:p w14:paraId="5A3D220C" w14:textId="77777777" w:rsidR="00855EC4" w:rsidRDefault="00855EC4" w:rsidP="00855EC4">
      <w:pPr>
        <w:pStyle w:val="ListParagraph"/>
        <w:tabs>
          <w:tab w:val="left" w:pos="667"/>
        </w:tabs>
        <w:ind w:left="567" w:right="114" w:firstLine="0"/>
      </w:pPr>
    </w:p>
    <w:p w14:paraId="7CC7FF22" w14:textId="77777777" w:rsidR="00EB74A1" w:rsidRDefault="00250222" w:rsidP="005B37D8">
      <w:pPr>
        <w:pStyle w:val="ListParagraph"/>
        <w:numPr>
          <w:ilvl w:val="0"/>
          <w:numId w:val="1"/>
        </w:numPr>
        <w:tabs>
          <w:tab w:val="left" w:pos="666"/>
          <w:tab w:val="left" w:pos="667"/>
        </w:tabs>
        <w:spacing w:before="120"/>
        <w:rPr>
          <w:b/>
        </w:rPr>
      </w:pPr>
      <w:r>
        <w:rPr>
          <w:b/>
        </w:rPr>
        <w:t>COLLECTION OF THE BID</w:t>
      </w:r>
      <w:r>
        <w:rPr>
          <w:b/>
          <w:spacing w:val="-6"/>
        </w:rPr>
        <w:t xml:space="preserve"> </w:t>
      </w:r>
      <w:r>
        <w:rPr>
          <w:b/>
        </w:rPr>
        <w:t>LEVY</w:t>
      </w:r>
    </w:p>
    <w:p w14:paraId="7CC7FF23" w14:textId="0DC0990D" w:rsidR="00EB74A1" w:rsidRDefault="00250222" w:rsidP="005B37D8">
      <w:pPr>
        <w:pStyle w:val="ListParagraph"/>
        <w:numPr>
          <w:ilvl w:val="1"/>
          <w:numId w:val="1"/>
        </w:numPr>
        <w:tabs>
          <w:tab w:val="left" w:pos="667"/>
        </w:tabs>
        <w:ind w:right="115"/>
      </w:pPr>
      <w:r>
        <w:t>The Council shall serve a Demand Notice on a BID Levy Payer as soon as practicable after the Council becomes aware of a BID Levy liability. The Council may serve a Demand Notice before the beginning of a Chargeable Period in accordance with paragraph 5(2) of schedule 4 of the Regulations. The Demand Notice must make it clear to the BID Levy Payer that the BID Levy  for a Chargeable Period must be paid by the Single Instalment Due</w:t>
      </w:r>
      <w:r>
        <w:rPr>
          <w:spacing w:val="-13"/>
        </w:rPr>
        <w:t xml:space="preserve"> </w:t>
      </w:r>
      <w:r>
        <w:t>Date.</w:t>
      </w:r>
    </w:p>
    <w:p w14:paraId="7CC7FF24" w14:textId="40C1DEFE" w:rsidR="00EB74A1" w:rsidRDefault="00250222" w:rsidP="005B37D8">
      <w:pPr>
        <w:pStyle w:val="ListParagraph"/>
        <w:numPr>
          <w:ilvl w:val="1"/>
          <w:numId w:val="1"/>
        </w:numPr>
        <w:tabs>
          <w:tab w:val="left" w:pos="667"/>
        </w:tabs>
        <w:spacing w:before="124" w:line="237" w:lineRule="auto"/>
        <w:ind w:right="121"/>
      </w:pPr>
      <w:r>
        <w:t>The BID Levy for a Chargeable Period will be payable in advance upon the service of a Demand Notice.</w:t>
      </w:r>
    </w:p>
    <w:p w14:paraId="7CC7FF25" w14:textId="25724555" w:rsidR="00EB74A1" w:rsidRDefault="00250222" w:rsidP="005B37D8">
      <w:pPr>
        <w:pStyle w:val="ListParagraph"/>
        <w:numPr>
          <w:ilvl w:val="1"/>
          <w:numId w:val="1"/>
        </w:numPr>
        <w:tabs>
          <w:tab w:val="left" w:pos="667"/>
        </w:tabs>
        <w:ind w:right="115"/>
      </w:pPr>
      <w:r>
        <w:t>Before exercising its powers under paragraph 8(4) of schedule 4 of the Regulations the Council shall allow the BID Company to make representations as to the manner in which the Council should exercise its discretion under that paragraph and in deciding how to exercise its discretion the Council shall have regard to any such</w:t>
      </w:r>
      <w:r>
        <w:rPr>
          <w:spacing w:val="-13"/>
        </w:rPr>
        <w:t xml:space="preserve"> </w:t>
      </w:r>
      <w:r>
        <w:t>representations.</w:t>
      </w:r>
    </w:p>
    <w:p w14:paraId="7CC7FF26" w14:textId="79EEC2BA" w:rsidR="00EB74A1" w:rsidRDefault="00250222" w:rsidP="005B37D8">
      <w:pPr>
        <w:pStyle w:val="ListParagraph"/>
        <w:numPr>
          <w:ilvl w:val="1"/>
          <w:numId w:val="1"/>
        </w:numPr>
        <w:tabs>
          <w:tab w:val="left" w:pos="667"/>
        </w:tabs>
      </w:pPr>
      <w:r>
        <w:t>The BID Company may authorise Write-Offs, as</w:t>
      </w:r>
      <w:r>
        <w:rPr>
          <w:spacing w:val="-10"/>
        </w:rPr>
        <w:t xml:space="preserve"> </w:t>
      </w:r>
      <w:r>
        <w:t>appropriate.</w:t>
      </w:r>
    </w:p>
    <w:p w14:paraId="716B9E54" w14:textId="3F362B75" w:rsidR="00EB74A1" w:rsidRDefault="00EB74A1" w:rsidP="00D836FD"/>
    <w:p w14:paraId="7CC7FF28" w14:textId="471631F9" w:rsidR="00EB74A1" w:rsidRDefault="00250222" w:rsidP="005B37D8">
      <w:pPr>
        <w:pStyle w:val="ListParagraph"/>
        <w:numPr>
          <w:ilvl w:val="0"/>
          <w:numId w:val="1"/>
        </w:numPr>
        <w:tabs>
          <w:tab w:val="left" w:pos="666"/>
          <w:tab w:val="left" w:pos="667"/>
        </w:tabs>
        <w:spacing w:before="46"/>
        <w:rPr>
          <w:b/>
        </w:rPr>
      </w:pPr>
      <w:r>
        <w:rPr>
          <w:b/>
        </w:rPr>
        <w:t>ENFORCEMENT AND RECOVERY OF THE BID</w:t>
      </w:r>
      <w:r>
        <w:rPr>
          <w:b/>
          <w:spacing w:val="-10"/>
        </w:rPr>
        <w:t xml:space="preserve"> </w:t>
      </w:r>
      <w:r>
        <w:rPr>
          <w:b/>
        </w:rPr>
        <w:t>LEVY</w:t>
      </w:r>
    </w:p>
    <w:p w14:paraId="7CC7FF29" w14:textId="311B454A" w:rsidR="00EB74A1" w:rsidRDefault="00250222" w:rsidP="005B37D8">
      <w:pPr>
        <w:pStyle w:val="ListParagraph"/>
        <w:numPr>
          <w:ilvl w:val="1"/>
          <w:numId w:val="1"/>
        </w:numPr>
        <w:tabs>
          <w:tab w:val="left" w:pos="666"/>
          <w:tab w:val="left" w:pos="667"/>
        </w:tabs>
        <w:spacing w:before="120"/>
      </w:pPr>
      <w:r>
        <w:t>Stage 1</w:t>
      </w:r>
    </w:p>
    <w:p w14:paraId="7CC7FF2A" w14:textId="2B031152" w:rsidR="00EB74A1" w:rsidRDefault="00250222" w:rsidP="005B37D8">
      <w:pPr>
        <w:pStyle w:val="ListParagraph"/>
        <w:numPr>
          <w:ilvl w:val="2"/>
          <w:numId w:val="1"/>
        </w:numPr>
        <w:tabs>
          <w:tab w:val="left" w:pos="1518"/>
          <w:tab w:val="left" w:pos="1519"/>
        </w:tabs>
        <w:spacing w:before="120"/>
        <w:ind w:right="120"/>
      </w:pPr>
      <w:r>
        <w:t>The Council will serve a Demand Notice at least 14 days before the Single Instalment Due</w:t>
      </w:r>
      <w:r>
        <w:rPr>
          <w:spacing w:val="-2"/>
        </w:rPr>
        <w:t xml:space="preserve"> </w:t>
      </w:r>
      <w:r>
        <w:t>Date.</w:t>
      </w:r>
    </w:p>
    <w:p w14:paraId="7CC7FF2B" w14:textId="6576CD48" w:rsidR="00EB74A1" w:rsidRDefault="00250222" w:rsidP="005B37D8">
      <w:pPr>
        <w:pStyle w:val="ListParagraph"/>
        <w:numPr>
          <w:ilvl w:val="1"/>
          <w:numId w:val="1"/>
        </w:numPr>
        <w:tabs>
          <w:tab w:val="left" w:pos="667"/>
        </w:tabs>
      </w:pPr>
      <w:r>
        <w:t>Stage 2</w:t>
      </w:r>
    </w:p>
    <w:p w14:paraId="7CC7FF2C" w14:textId="48E8A54E" w:rsidR="00EB74A1" w:rsidRDefault="00250222" w:rsidP="005B37D8">
      <w:pPr>
        <w:pStyle w:val="ListParagraph"/>
        <w:numPr>
          <w:ilvl w:val="2"/>
          <w:numId w:val="1"/>
        </w:numPr>
        <w:tabs>
          <w:tab w:val="left" w:pos="1519"/>
        </w:tabs>
        <w:spacing w:before="118"/>
        <w:ind w:right="115"/>
      </w:pPr>
      <w:r>
        <w:t xml:space="preserve">In the event that a BID Levy Payer does not pay the BID Levy by the Single Instalment Due Date in full the Council will serve a notice at least 10 days thereafter on the BID Levy Payer for an amount equal to the Sum Unpaid (a </w:t>
      </w:r>
      <w:r>
        <w:lastRenderedPageBreak/>
        <w:t>“Reminder Notice”). Such Reminder Notice must be in terms demanding payment of the Sum Unpaid within seven days.</w:t>
      </w:r>
    </w:p>
    <w:p w14:paraId="7CC7FF2D" w14:textId="35FC5C1A" w:rsidR="00EB74A1" w:rsidRDefault="00250222" w:rsidP="005B37D8">
      <w:pPr>
        <w:pStyle w:val="ListParagraph"/>
        <w:numPr>
          <w:ilvl w:val="1"/>
          <w:numId w:val="1"/>
        </w:numPr>
        <w:tabs>
          <w:tab w:val="left" w:pos="667"/>
        </w:tabs>
      </w:pPr>
      <w:r>
        <w:t>Stage 3</w:t>
      </w:r>
    </w:p>
    <w:p w14:paraId="7CC7FF2E" w14:textId="4380623A" w:rsidR="00EB74A1" w:rsidRDefault="00250222" w:rsidP="005B37D8">
      <w:pPr>
        <w:pStyle w:val="ListParagraph"/>
        <w:numPr>
          <w:ilvl w:val="2"/>
          <w:numId w:val="1"/>
        </w:numPr>
        <w:tabs>
          <w:tab w:val="left" w:pos="1519"/>
        </w:tabs>
        <w:ind w:right="114"/>
      </w:pPr>
      <w:r>
        <w:t>In the event that a BID Levy Payer does not pay the Sum Unpaid in full within seven days from the date of the Reminder Notice, the Council may apply to a Magistrates’ Court for a Liability Order after 14 days of the date of the Reminder</w:t>
      </w:r>
      <w:r>
        <w:rPr>
          <w:spacing w:val="-14"/>
        </w:rPr>
        <w:t xml:space="preserve"> </w:t>
      </w:r>
      <w:r>
        <w:t>Notice.</w:t>
      </w:r>
    </w:p>
    <w:p w14:paraId="7CC7FF2F" w14:textId="09C59A68" w:rsidR="00EB74A1" w:rsidRDefault="00250222" w:rsidP="005B37D8">
      <w:pPr>
        <w:pStyle w:val="ListParagraph"/>
        <w:numPr>
          <w:ilvl w:val="1"/>
          <w:numId w:val="1"/>
        </w:numPr>
        <w:tabs>
          <w:tab w:val="left" w:pos="667"/>
        </w:tabs>
        <w:spacing w:before="120"/>
      </w:pPr>
      <w:r>
        <w:t>Stage 4</w:t>
      </w:r>
    </w:p>
    <w:p w14:paraId="7CC7FF30" w14:textId="1E278C56" w:rsidR="00EB74A1" w:rsidRDefault="00250222" w:rsidP="005B37D8">
      <w:pPr>
        <w:pStyle w:val="ListParagraph"/>
        <w:numPr>
          <w:ilvl w:val="2"/>
          <w:numId w:val="1"/>
        </w:numPr>
        <w:tabs>
          <w:tab w:val="left" w:pos="1519"/>
        </w:tabs>
        <w:spacing w:before="118"/>
        <w:ind w:right="116"/>
      </w:pPr>
      <w:r>
        <w:t>In the event that a Magistrates’ Court makes a Liability Order the Council will instruct the Enforcement Agent within a reasonable period thereafter to execute the Liability Order.</w:t>
      </w:r>
    </w:p>
    <w:p w14:paraId="7CC7FF31" w14:textId="17B599C1" w:rsidR="00EB74A1" w:rsidRDefault="00250222" w:rsidP="005B37D8">
      <w:pPr>
        <w:pStyle w:val="ListParagraph"/>
        <w:numPr>
          <w:ilvl w:val="2"/>
          <w:numId w:val="1"/>
        </w:numPr>
        <w:tabs>
          <w:tab w:val="left" w:pos="1519"/>
        </w:tabs>
        <w:ind w:right="114"/>
      </w:pPr>
      <w:r>
        <w:t xml:space="preserve">In addition to a Liability Order, the BID Company may request the Council </w:t>
      </w:r>
      <w:r>
        <w:rPr>
          <w:spacing w:val="2"/>
        </w:rPr>
        <w:t xml:space="preserve">to </w:t>
      </w:r>
      <w:r>
        <w:t>apply for a different order and such order may include an order for Committal and an order for Winding Up a company. Where such a request is made, the Council shall not be required to take the action requested unless the BID Company first agrees to pay all or part of the Council’s costs in taking such action. The Council may further require the BID Company to pay such costs before the action is</w:t>
      </w:r>
      <w:r>
        <w:rPr>
          <w:spacing w:val="-19"/>
        </w:rPr>
        <w:t xml:space="preserve"> </w:t>
      </w:r>
      <w:r>
        <w:t>taken.</w:t>
      </w:r>
    </w:p>
    <w:p w14:paraId="7CC7FF32" w14:textId="7E57CBA9" w:rsidR="00EB74A1" w:rsidRDefault="00250222" w:rsidP="005B37D8">
      <w:pPr>
        <w:pStyle w:val="ListParagraph"/>
        <w:numPr>
          <w:ilvl w:val="1"/>
          <w:numId w:val="1"/>
        </w:numPr>
        <w:tabs>
          <w:tab w:val="left" w:pos="667"/>
        </w:tabs>
        <w:spacing w:before="122"/>
      </w:pPr>
      <w:r>
        <w:t>General Enforcement and Recovery</w:t>
      </w:r>
      <w:r>
        <w:rPr>
          <w:spacing w:val="-6"/>
        </w:rPr>
        <w:t xml:space="preserve"> </w:t>
      </w:r>
      <w:r>
        <w:t>Provisions</w:t>
      </w:r>
    </w:p>
    <w:p w14:paraId="7CC7FF33" w14:textId="20FB8BA9" w:rsidR="00EB74A1" w:rsidRDefault="00250222" w:rsidP="005B37D8">
      <w:pPr>
        <w:pStyle w:val="ListParagraph"/>
        <w:numPr>
          <w:ilvl w:val="2"/>
          <w:numId w:val="1"/>
        </w:numPr>
        <w:tabs>
          <w:tab w:val="left" w:pos="1519"/>
        </w:tabs>
        <w:spacing w:before="118"/>
        <w:ind w:right="118"/>
      </w:pPr>
      <w:r>
        <w:t>The Council may enter into an agreement with a BID Levy Payer for payment of a Sum Unpaid at any time after service of a Demand Notice and such agreements do not require consent of the BID</w:t>
      </w:r>
      <w:r>
        <w:rPr>
          <w:spacing w:val="-6"/>
        </w:rPr>
        <w:t xml:space="preserve"> </w:t>
      </w:r>
      <w:r>
        <w:t>Company.</w:t>
      </w:r>
    </w:p>
    <w:p w14:paraId="7CC7FF34" w14:textId="6D99E6D4" w:rsidR="00EB74A1" w:rsidRDefault="00250222" w:rsidP="005B37D8">
      <w:pPr>
        <w:pStyle w:val="ListParagraph"/>
        <w:numPr>
          <w:ilvl w:val="2"/>
          <w:numId w:val="1"/>
        </w:numPr>
        <w:tabs>
          <w:tab w:val="left" w:pos="1519"/>
        </w:tabs>
        <w:spacing w:before="120"/>
        <w:ind w:right="115"/>
      </w:pPr>
      <w:r>
        <w:t>Costs recovered by the Council from a BID Levy Payer as a consequence of applying for and / or obtaining orders from a Magistrates’ Court will be retained by the Council to meet the costs of taking such</w:t>
      </w:r>
      <w:r>
        <w:rPr>
          <w:spacing w:val="-7"/>
        </w:rPr>
        <w:t xml:space="preserve"> </w:t>
      </w:r>
      <w:r>
        <w:t>action.</w:t>
      </w:r>
    </w:p>
    <w:p w14:paraId="7CC7FF35" w14:textId="622F8BA5" w:rsidR="00EB74A1" w:rsidRDefault="00250222" w:rsidP="005B37D8">
      <w:pPr>
        <w:pStyle w:val="ListParagraph"/>
        <w:numPr>
          <w:ilvl w:val="2"/>
          <w:numId w:val="1"/>
        </w:numPr>
        <w:tabs>
          <w:tab w:val="left" w:pos="1519"/>
        </w:tabs>
        <w:spacing w:before="122"/>
        <w:ind w:right="114"/>
      </w:pPr>
      <w:r>
        <w:t>The Council will not charge the BID Company for work carried out by an Enforcement Agent pursuant to this Agreement and the Enforcement Agent will retain the fees prescribed for that work by the Taking Control of Goods (Fees) Regulations</w:t>
      </w:r>
      <w:r>
        <w:rPr>
          <w:spacing w:val="-19"/>
        </w:rPr>
        <w:t xml:space="preserve"> </w:t>
      </w:r>
      <w:r>
        <w:t>2014.</w:t>
      </w:r>
    </w:p>
    <w:p w14:paraId="6140CBB9" w14:textId="77777777" w:rsidR="00D836FD" w:rsidRDefault="00D836FD" w:rsidP="00D836FD">
      <w:pPr>
        <w:pStyle w:val="ListParagraph"/>
        <w:tabs>
          <w:tab w:val="left" w:pos="1519"/>
        </w:tabs>
        <w:spacing w:before="122"/>
        <w:ind w:left="1518" w:right="114" w:firstLine="0"/>
      </w:pPr>
    </w:p>
    <w:p w14:paraId="7CC7FF36" w14:textId="766D3C96" w:rsidR="00EB74A1" w:rsidRDefault="00250222" w:rsidP="005B37D8">
      <w:pPr>
        <w:pStyle w:val="ListParagraph"/>
        <w:numPr>
          <w:ilvl w:val="0"/>
          <w:numId w:val="1"/>
        </w:numPr>
        <w:tabs>
          <w:tab w:val="left" w:pos="667"/>
        </w:tabs>
        <w:rPr>
          <w:b/>
        </w:rPr>
      </w:pPr>
      <w:r>
        <w:rPr>
          <w:b/>
        </w:rPr>
        <w:t>BILLING/RECOVERY</w:t>
      </w:r>
      <w:r>
        <w:rPr>
          <w:b/>
          <w:spacing w:val="-1"/>
        </w:rPr>
        <w:t xml:space="preserve"> </w:t>
      </w:r>
      <w:r>
        <w:rPr>
          <w:b/>
        </w:rPr>
        <w:t>DOCUMENTS</w:t>
      </w:r>
    </w:p>
    <w:p w14:paraId="7CC7FF37" w14:textId="1E6DE0E7" w:rsidR="00EB74A1" w:rsidRDefault="00250222" w:rsidP="005B37D8">
      <w:pPr>
        <w:pStyle w:val="ListParagraph"/>
        <w:numPr>
          <w:ilvl w:val="1"/>
          <w:numId w:val="1"/>
        </w:numPr>
        <w:tabs>
          <w:tab w:val="left" w:pos="667"/>
        </w:tabs>
        <w:spacing w:before="117"/>
        <w:ind w:right="118"/>
      </w:pPr>
      <w:r>
        <w:t>The Council will use reasonable endeavours to agree with the BID Company the design of all Demand Notices and letters from the Council to BID Levy</w:t>
      </w:r>
      <w:r>
        <w:rPr>
          <w:spacing w:val="-5"/>
        </w:rPr>
        <w:t xml:space="preserve"> </w:t>
      </w:r>
      <w:r>
        <w:t>Payers.</w:t>
      </w:r>
    </w:p>
    <w:p w14:paraId="7CC7FF38" w14:textId="245BDCD7" w:rsidR="00EB74A1" w:rsidRDefault="00250222" w:rsidP="005B37D8">
      <w:pPr>
        <w:pStyle w:val="ListParagraph"/>
        <w:numPr>
          <w:ilvl w:val="1"/>
          <w:numId w:val="1"/>
        </w:numPr>
        <w:tabs>
          <w:tab w:val="left" w:pos="667"/>
        </w:tabs>
        <w:ind w:right="113"/>
      </w:pPr>
      <w:r>
        <w:t xml:space="preserve">The BID Company will produce the information required by paragraph 3(2) of schedule 4 of the Regulations in respect of each BID Levy Payer in the form of an information leaflet which explains the BID Levy and such information leaflet will be served on the BID Levy Payer at the same time as the Demand Notice. The Council will advise the BID Company of the date by which such </w:t>
      </w:r>
      <w:r>
        <w:lastRenderedPageBreak/>
        <w:t>information leaflets must be delivered to the Council or its contractor, the required volume and any specific delivery instructions and the BID Company will comply with such</w:t>
      </w:r>
      <w:r>
        <w:rPr>
          <w:spacing w:val="-2"/>
        </w:rPr>
        <w:t xml:space="preserve"> </w:t>
      </w:r>
      <w:r>
        <w:t>requirements.</w:t>
      </w:r>
    </w:p>
    <w:p w14:paraId="0DD70F60" w14:textId="0E758861" w:rsidR="0059570F" w:rsidRDefault="0059570F" w:rsidP="0059570F">
      <w:pPr>
        <w:pStyle w:val="ListParagraph"/>
        <w:tabs>
          <w:tab w:val="left" w:pos="667"/>
        </w:tabs>
        <w:ind w:right="113" w:firstLine="0"/>
      </w:pPr>
    </w:p>
    <w:p w14:paraId="4DFDB50C" w14:textId="4BC17DDF" w:rsidR="0059570F" w:rsidRDefault="0059570F" w:rsidP="0059570F">
      <w:pPr>
        <w:pStyle w:val="ListParagraph"/>
        <w:tabs>
          <w:tab w:val="left" w:pos="667"/>
        </w:tabs>
        <w:ind w:right="113" w:firstLine="0"/>
      </w:pPr>
    </w:p>
    <w:p w14:paraId="5906BD96" w14:textId="72A3FAB5" w:rsidR="00444216" w:rsidRDefault="00444216" w:rsidP="0059570F">
      <w:pPr>
        <w:pStyle w:val="ListParagraph"/>
        <w:tabs>
          <w:tab w:val="left" w:pos="667"/>
        </w:tabs>
        <w:ind w:right="113" w:firstLine="0"/>
      </w:pPr>
    </w:p>
    <w:p w14:paraId="48910E04" w14:textId="73A5428D" w:rsidR="005F25A0" w:rsidRDefault="005F25A0">
      <w:pPr>
        <w:widowControl w:val="0"/>
        <w:autoSpaceDE w:val="0"/>
        <w:autoSpaceDN w:val="0"/>
        <w:spacing w:after="0" w:line="240" w:lineRule="auto"/>
        <w:jc w:val="left"/>
      </w:pPr>
      <w:r>
        <w:br w:type="page"/>
      </w:r>
    </w:p>
    <w:p w14:paraId="25F71ECC" w14:textId="77777777" w:rsidR="00B5571E" w:rsidRDefault="00B5571E" w:rsidP="0059570F">
      <w:pPr>
        <w:pStyle w:val="ListParagraph"/>
        <w:tabs>
          <w:tab w:val="left" w:pos="667"/>
        </w:tabs>
        <w:ind w:right="113" w:firstLine="0"/>
      </w:pPr>
    </w:p>
    <w:p w14:paraId="18A2321E" w14:textId="35301D42" w:rsidR="00160F2B" w:rsidRPr="007C229C" w:rsidRDefault="00160F2B" w:rsidP="007C229C">
      <w:pPr>
        <w:pStyle w:val="SPSchedule"/>
      </w:pPr>
    </w:p>
    <w:p w14:paraId="21695B41" w14:textId="77777777" w:rsidR="00160F2B" w:rsidRPr="007C229C" w:rsidRDefault="00160F2B" w:rsidP="007C229C">
      <w:pPr>
        <w:pStyle w:val="SPSchedule"/>
        <w:numPr>
          <w:ilvl w:val="0"/>
          <w:numId w:val="0"/>
        </w:numPr>
      </w:pPr>
      <w:r w:rsidRPr="007C229C">
        <w:t>DATA PROTECTION</w:t>
      </w:r>
    </w:p>
    <w:p w14:paraId="3040BFE4" w14:textId="77777777" w:rsidR="00160F2B" w:rsidRPr="00C834E5" w:rsidRDefault="00160F2B" w:rsidP="00160F2B">
      <w:pPr>
        <w:spacing w:before="127"/>
        <w:ind w:right="398"/>
        <w:jc w:val="center"/>
        <w:rPr>
          <w:rFonts w:asciiTheme="minorHAnsi" w:hAnsiTheme="minorHAnsi" w:cstheme="minorHAnsi"/>
          <w:b/>
        </w:rPr>
      </w:pPr>
    </w:p>
    <w:p w14:paraId="3F0E566F" w14:textId="77777777" w:rsidR="00160F2B" w:rsidRPr="00F25E9E" w:rsidRDefault="00160F2B" w:rsidP="00160F2B">
      <w:pPr>
        <w:pStyle w:val="ListParagraph"/>
        <w:numPr>
          <w:ilvl w:val="0"/>
          <w:numId w:val="23"/>
        </w:numPr>
        <w:tabs>
          <w:tab w:val="left" w:pos="1737"/>
          <w:tab w:val="left" w:pos="1738"/>
        </w:tabs>
        <w:spacing w:before="163"/>
        <w:ind w:hanging="549"/>
        <w:rPr>
          <w:rFonts w:cs="Arial"/>
          <w:b/>
          <w:color w:val="131313"/>
        </w:rPr>
      </w:pPr>
      <w:r w:rsidRPr="00F25E9E">
        <w:rPr>
          <w:rFonts w:cs="Arial"/>
          <w:b/>
          <w:color w:val="131313"/>
        </w:rPr>
        <w:t>DEFINITIONS</w:t>
      </w:r>
    </w:p>
    <w:p w14:paraId="2416BA8A" w14:textId="77777777" w:rsidR="00160F2B" w:rsidRPr="00F25E9E" w:rsidRDefault="00160F2B" w:rsidP="00160F2B">
      <w:pPr>
        <w:pStyle w:val="ListParagraph"/>
        <w:numPr>
          <w:ilvl w:val="1"/>
          <w:numId w:val="23"/>
        </w:numPr>
        <w:tabs>
          <w:tab w:val="left" w:pos="1736"/>
          <w:tab w:val="left" w:pos="1737"/>
        </w:tabs>
        <w:spacing w:before="154"/>
        <w:ind w:left="1736" w:hanging="550"/>
        <w:rPr>
          <w:rFonts w:cs="Arial"/>
          <w:color w:val="131313"/>
        </w:rPr>
      </w:pPr>
      <w:r w:rsidRPr="00F25E9E">
        <w:rPr>
          <w:rFonts w:cs="Arial"/>
          <w:color w:val="131313"/>
        </w:rPr>
        <w:t>The following expressions have the meanings</w:t>
      </w:r>
      <w:r w:rsidRPr="00F25E9E">
        <w:rPr>
          <w:rFonts w:cs="Arial"/>
          <w:color w:val="131313"/>
          <w:spacing w:val="-30"/>
        </w:rPr>
        <w:t xml:space="preserve"> </w:t>
      </w:r>
      <w:r w:rsidRPr="00F25E9E">
        <w:rPr>
          <w:rFonts w:cs="Arial"/>
          <w:color w:val="131313"/>
        </w:rPr>
        <w:t>given:</w:t>
      </w:r>
    </w:p>
    <w:p w14:paraId="16FF0E49" w14:textId="67C7EED5" w:rsidR="00160F2B" w:rsidRPr="00F25E9E" w:rsidRDefault="00160F2B" w:rsidP="00160F2B">
      <w:pPr>
        <w:spacing w:before="156" w:line="285" w:lineRule="auto"/>
        <w:ind w:left="1738" w:right="1888" w:hanging="2"/>
        <w:rPr>
          <w:rFonts w:cs="Arial"/>
        </w:rPr>
      </w:pPr>
      <w:r w:rsidRPr="00F25E9E">
        <w:rPr>
          <w:rFonts w:cs="Arial"/>
          <w:b/>
          <w:color w:val="131313"/>
        </w:rPr>
        <w:t xml:space="preserve">Controller, Processor, Data Subject, Personal Data, </w:t>
      </w:r>
      <w:r w:rsidRPr="00F25E9E">
        <w:rPr>
          <w:rFonts w:cs="Arial"/>
          <w:color w:val="131313"/>
        </w:rPr>
        <w:t xml:space="preserve">and </w:t>
      </w:r>
      <w:r w:rsidRPr="00F25E9E">
        <w:rPr>
          <w:rFonts w:cs="Arial"/>
          <w:b/>
          <w:color w:val="131313"/>
        </w:rPr>
        <w:t xml:space="preserve">Personal Data Breach </w:t>
      </w:r>
      <w:r w:rsidRPr="00F25E9E">
        <w:rPr>
          <w:rFonts w:cs="Arial"/>
          <w:color w:val="131313"/>
        </w:rPr>
        <w:t>take the meaning given in the</w:t>
      </w:r>
      <w:r w:rsidRPr="00F25E9E">
        <w:rPr>
          <w:rFonts w:cs="Arial"/>
          <w:color w:val="131313"/>
          <w:spacing w:val="9"/>
        </w:rPr>
        <w:t xml:space="preserve"> </w:t>
      </w:r>
      <w:r w:rsidR="002720E5" w:rsidRPr="00F25E9E">
        <w:rPr>
          <w:rFonts w:cs="Arial"/>
          <w:color w:val="131313"/>
          <w:spacing w:val="9"/>
        </w:rPr>
        <w:t xml:space="preserve">UK </w:t>
      </w:r>
      <w:r w:rsidRPr="00F25E9E">
        <w:rPr>
          <w:rFonts w:cs="Arial"/>
          <w:color w:val="131313"/>
        </w:rPr>
        <w:t>GDPR.</w:t>
      </w:r>
    </w:p>
    <w:p w14:paraId="51D3CB4E" w14:textId="77777777" w:rsidR="00160F2B" w:rsidRPr="00F25E9E" w:rsidRDefault="00160F2B" w:rsidP="00160F2B">
      <w:pPr>
        <w:pStyle w:val="Heading6"/>
        <w:spacing w:before="115"/>
        <w:ind w:left="1731"/>
        <w:rPr>
          <w:rFonts w:ascii="Arial" w:hAnsi="Arial" w:cs="Arial"/>
        </w:rPr>
      </w:pPr>
      <w:r w:rsidRPr="00F25E9E">
        <w:rPr>
          <w:rFonts w:ascii="Arial" w:hAnsi="Arial" w:cs="Arial"/>
          <w:color w:val="131313"/>
          <w:w w:val="95"/>
        </w:rPr>
        <w:t>Data  Protection</w:t>
      </w:r>
      <w:r w:rsidRPr="00F25E9E">
        <w:rPr>
          <w:rFonts w:ascii="Arial" w:hAnsi="Arial" w:cs="Arial"/>
          <w:color w:val="131313"/>
          <w:spacing w:val="-16"/>
          <w:w w:val="95"/>
        </w:rPr>
        <w:t xml:space="preserve"> </w:t>
      </w:r>
      <w:r w:rsidRPr="00F25E9E">
        <w:rPr>
          <w:rFonts w:ascii="Arial" w:hAnsi="Arial" w:cs="Arial"/>
          <w:color w:val="131313"/>
          <w:w w:val="95"/>
        </w:rPr>
        <w:t>Legislation:</w:t>
      </w:r>
    </w:p>
    <w:p w14:paraId="452B3F6F" w14:textId="7D788A5A" w:rsidR="00160F2B" w:rsidRPr="00F25E9E" w:rsidRDefault="00160F2B" w:rsidP="00160F2B">
      <w:pPr>
        <w:pStyle w:val="ListParagraph"/>
        <w:numPr>
          <w:ilvl w:val="2"/>
          <w:numId w:val="23"/>
        </w:numPr>
        <w:tabs>
          <w:tab w:val="left" w:pos="3113"/>
          <w:tab w:val="left" w:pos="3114"/>
        </w:tabs>
        <w:spacing w:before="156"/>
        <w:ind w:hanging="545"/>
        <w:rPr>
          <w:rFonts w:cs="Arial"/>
          <w:color w:val="131313"/>
        </w:rPr>
      </w:pPr>
      <w:r w:rsidRPr="00F25E9E">
        <w:rPr>
          <w:rFonts w:cs="Arial"/>
          <w:b/>
          <w:color w:val="131313"/>
        </w:rPr>
        <w:t>the</w:t>
      </w:r>
      <w:r w:rsidRPr="00F25E9E">
        <w:rPr>
          <w:rFonts w:cs="Arial"/>
          <w:b/>
          <w:color w:val="131313"/>
          <w:spacing w:val="-2"/>
        </w:rPr>
        <w:t xml:space="preserve"> </w:t>
      </w:r>
      <w:r w:rsidR="009D7086" w:rsidRPr="00F25E9E">
        <w:rPr>
          <w:rFonts w:cs="Arial"/>
          <w:b/>
          <w:color w:val="131313"/>
          <w:spacing w:val="-2"/>
        </w:rPr>
        <w:t xml:space="preserve">UK </w:t>
      </w:r>
      <w:proofErr w:type="gramStart"/>
      <w:r w:rsidRPr="00F25E9E">
        <w:rPr>
          <w:rFonts w:cs="Arial"/>
          <w:color w:val="131313"/>
        </w:rPr>
        <w:t>GDPR;</w:t>
      </w:r>
      <w:proofErr w:type="gramEnd"/>
    </w:p>
    <w:p w14:paraId="272D65D5" w14:textId="77777777" w:rsidR="00160F2B" w:rsidRPr="00F25E9E" w:rsidRDefault="00160F2B" w:rsidP="00160F2B">
      <w:pPr>
        <w:pStyle w:val="ListParagraph"/>
        <w:numPr>
          <w:ilvl w:val="2"/>
          <w:numId w:val="23"/>
        </w:numPr>
        <w:tabs>
          <w:tab w:val="left" w:pos="3112"/>
          <w:tab w:val="left" w:pos="3113"/>
        </w:tabs>
        <w:spacing w:before="156" w:line="280" w:lineRule="auto"/>
        <w:ind w:right="1613" w:hanging="548"/>
        <w:rPr>
          <w:rFonts w:cs="Arial"/>
          <w:color w:val="131313"/>
        </w:rPr>
      </w:pPr>
      <w:r w:rsidRPr="00F25E9E">
        <w:rPr>
          <w:rFonts w:cs="Arial"/>
          <w:color w:val="131313"/>
          <w:w w:val="105"/>
        </w:rPr>
        <w:t>the Data Protection Act 2018 to the extent that it relates to processing of personal data and privacy;</w:t>
      </w:r>
      <w:r w:rsidRPr="00F25E9E">
        <w:rPr>
          <w:rFonts w:cs="Arial"/>
          <w:color w:val="131313"/>
          <w:spacing w:val="-3"/>
          <w:w w:val="105"/>
        </w:rPr>
        <w:t xml:space="preserve"> </w:t>
      </w:r>
      <w:r w:rsidRPr="00F25E9E">
        <w:rPr>
          <w:rFonts w:cs="Arial"/>
          <w:color w:val="131313"/>
          <w:w w:val="105"/>
        </w:rPr>
        <w:t>and</w:t>
      </w:r>
    </w:p>
    <w:p w14:paraId="13A8746C" w14:textId="75D5C0B8" w:rsidR="00160F2B" w:rsidRPr="00F25E9E" w:rsidRDefault="00160F2B" w:rsidP="00160F2B">
      <w:pPr>
        <w:pStyle w:val="ListParagraph"/>
        <w:numPr>
          <w:ilvl w:val="2"/>
          <w:numId w:val="23"/>
        </w:numPr>
        <w:tabs>
          <w:tab w:val="left" w:pos="3113"/>
          <w:tab w:val="left" w:pos="3114"/>
        </w:tabs>
        <w:spacing w:before="114"/>
        <w:ind w:hanging="548"/>
        <w:rPr>
          <w:rFonts w:cs="Arial"/>
          <w:color w:val="131313"/>
        </w:rPr>
      </w:pPr>
      <w:r w:rsidRPr="00F25E9E">
        <w:rPr>
          <w:rFonts w:cs="Arial"/>
          <w:color w:val="131313"/>
        </w:rPr>
        <w:t>all applicable Legislation about the processing of personal data and</w:t>
      </w:r>
      <w:r w:rsidRPr="00F25E9E">
        <w:rPr>
          <w:rFonts w:cs="Arial"/>
          <w:color w:val="131313"/>
          <w:spacing w:val="-16"/>
        </w:rPr>
        <w:t xml:space="preserve"> </w:t>
      </w:r>
      <w:r w:rsidRPr="00F25E9E">
        <w:rPr>
          <w:rFonts w:cs="Arial"/>
          <w:color w:val="131313"/>
        </w:rPr>
        <w:t>privacy</w:t>
      </w:r>
      <w:r w:rsidR="00BC26B9" w:rsidRPr="00F25E9E">
        <w:rPr>
          <w:rFonts w:cs="Arial"/>
          <w:color w:val="131313"/>
        </w:rPr>
        <w:t xml:space="preserve"> in force from time to time in the UK</w:t>
      </w:r>
      <w:r w:rsidRPr="00F25E9E">
        <w:rPr>
          <w:rFonts w:cs="Arial"/>
          <w:color w:val="131313"/>
        </w:rPr>
        <w:t>.</w:t>
      </w:r>
    </w:p>
    <w:p w14:paraId="4087171F" w14:textId="77777777" w:rsidR="00160F2B" w:rsidRPr="00F25E9E" w:rsidRDefault="00160F2B" w:rsidP="00160F2B">
      <w:pPr>
        <w:rPr>
          <w:rFonts w:cs="Arial"/>
        </w:rPr>
      </w:pPr>
    </w:p>
    <w:p w14:paraId="15D3C5D5" w14:textId="77777777" w:rsidR="00160F2B" w:rsidRPr="00F25E9E" w:rsidRDefault="00160F2B" w:rsidP="00160F2B">
      <w:pPr>
        <w:spacing w:line="280" w:lineRule="auto"/>
        <w:ind w:left="1748" w:right="1643" w:hanging="2"/>
        <w:rPr>
          <w:rFonts w:cs="Arial"/>
        </w:rPr>
      </w:pPr>
      <w:r w:rsidRPr="00F25E9E">
        <w:rPr>
          <w:rFonts w:cs="Arial"/>
          <w:b/>
          <w:color w:val="1A1A1A"/>
          <w:w w:val="105"/>
        </w:rPr>
        <w:t>Data Protection Impact Assessment</w:t>
      </w:r>
      <w:r w:rsidRPr="00F25E9E">
        <w:rPr>
          <w:rFonts w:cs="Arial"/>
          <w:b/>
          <w:color w:val="424242"/>
          <w:w w:val="105"/>
        </w:rPr>
        <w:t xml:space="preserve">: </w:t>
      </w:r>
      <w:r w:rsidRPr="00F25E9E">
        <w:rPr>
          <w:rFonts w:cs="Arial"/>
          <w:color w:val="1A1A1A"/>
          <w:w w:val="105"/>
        </w:rPr>
        <w:t>an assessment by the Controller of the impact of the envisaged processing on the protection of Personal Data.</w:t>
      </w:r>
    </w:p>
    <w:p w14:paraId="7859298F" w14:textId="77777777" w:rsidR="00160F2B" w:rsidRPr="00F25E9E" w:rsidRDefault="00160F2B" w:rsidP="00160F2B">
      <w:pPr>
        <w:pStyle w:val="BodyText"/>
        <w:spacing w:before="118" w:line="283" w:lineRule="auto"/>
        <w:ind w:left="1747" w:right="1655" w:hanging="1"/>
        <w:rPr>
          <w:rFonts w:cs="Arial"/>
        </w:rPr>
      </w:pPr>
      <w:r w:rsidRPr="00F25E9E">
        <w:rPr>
          <w:rFonts w:cs="Arial"/>
          <w:b/>
          <w:color w:val="1A1A1A"/>
          <w:w w:val="105"/>
        </w:rPr>
        <w:t>Data</w:t>
      </w:r>
      <w:r w:rsidRPr="00F25E9E">
        <w:rPr>
          <w:rFonts w:cs="Arial"/>
          <w:b/>
          <w:color w:val="1A1A1A"/>
          <w:spacing w:val="-24"/>
          <w:w w:val="105"/>
        </w:rPr>
        <w:t xml:space="preserve"> </w:t>
      </w:r>
      <w:r w:rsidRPr="00F25E9E">
        <w:rPr>
          <w:rFonts w:cs="Arial"/>
          <w:b/>
          <w:color w:val="1A1A1A"/>
          <w:w w:val="105"/>
        </w:rPr>
        <w:t>Loss</w:t>
      </w:r>
      <w:r w:rsidRPr="00F25E9E">
        <w:rPr>
          <w:rFonts w:cs="Arial"/>
          <w:b/>
          <w:color w:val="1A1A1A"/>
          <w:spacing w:val="-22"/>
          <w:w w:val="105"/>
        </w:rPr>
        <w:t xml:space="preserve"> </w:t>
      </w:r>
      <w:r w:rsidRPr="00F25E9E">
        <w:rPr>
          <w:rFonts w:cs="Arial"/>
          <w:b/>
          <w:color w:val="1A1A1A"/>
          <w:w w:val="105"/>
        </w:rPr>
        <w:t>Event:</w:t>
      </w:r>
      <w:r w:rsidRPr="00F25E9E">
        <w:rPr>
          <w:rFonts w:cs="Arial"/>
          <w:b/>
          <w:color w:val="1A1A1A"/>
          <w:spacing w:val="-23"/>
          <w:w w:val="105"/>
        </w:rPr>
        <w:t xml:space="preserve"> </w:t>
      </w:r>
      <w:r w:rsidRPr="00F25E9E">
        <w:rPr>
          <w:rFonts w:cs="Arial"/>
          <w:color w:val="1A1A1A"/>
          <w:w w:val="105"/>
        </w:rPr>
        <w:t>any</w:t>
      </w:r>
      <w:r w:rsidRPr="00F25E9E">
        <w:rPr>
          <w:rFonts w:cs="Arial"/>
          <w:color w:val="1A1A1A"/>
          <w:spacing w:val="-24"/>
          <w:w w:val="105"/>
        </w:rPr>
        <w:t xml:space="preserve"> </w:t>
      </w:r>
      <w:r w:rsidRPr="00F25E9E">
        <w:rPr>
          <w:rFonts w:cs="Arial"/>
          <w:color w:val="1A1A1A"/>
          <w:w w:val="105"/>
        </w:rPr>
        <w:t>event</w:t>
      </w:r>
      <w:r w:rsidRPr="00F25E9E">
        <w:rPr>
          <w:rFonts w:cs="Arial"/>
          <w:color w:val="1A1A1A"/>
          <w:spacing w:val="-25"/>
          <w:w w:val="105"/>
        </w:rPr>
        <w:t xml:space="preserve"> </w:t>
      </w:r>
      <w:r w:rsidRPr="00F25E9E">
        <w:rPr>
          <w:rFonts w:cs="Arial"/>
          <w:color w:val="1A1A1A"/>
          <w:w w:val="105"/>
        </w:rPr>
        <w:t>that</w:t>
      </w:r>
      <w:r w:rsidRPr="00F25E9E">
        <w:rPr>
          <w:rFonts w:cs="Arial"/>
          <w:color w:val="1A1A1A"/>
          <w:spacing w:val="-21"/>
          <w:w w:val="105"/>
        </w:rPr>
        <w:t xml:space="preserve"> </w:t>
      </w:r>
      <w:r w:rsidRPr="00F25E9E">
        <w:rPr>
          <w:rFonts w:cs="Arial"/>
          <w:color w:val="1A1A1A"/>
          <w:w w:val="105"/>
        </w:rPr>
        <w:t>results,</w:t>
      </w:r>
      <w:r w:rsidRPr="00F25E9E">
        <w:rPr>
          <w:rFonts w:cs="Arial"/>
          <w:color w:val="1A1A1A"/>
          <w:spacing w:val="-24"/>
          <w:w w:val="105"/>
        </w:rPr>
        <w:t xml:space="preserve"> </w:t>
      </w:r>
      <w:r w:rsidRPr="00F25E9E">
        <w:rPr>
          <w:rFonts w:cs="Arial"/>
          <w:color w:val="1A1A1A"/>
          <w:w w:val="105"/>
        </w:rPr>
        <w:t>or</w:t>
      </w:r>
      <w:r w:rsidRPr="00F25E9E">
        <w:rPr>
          <w:rFonts w:cs="Arial"/>
          <w:color w:val="1A1A1A"/>
          <w:spacing w:val="-26"/>
          <w:w w:val="105"/>
        </w:rPr>
        <w:t xml:space="preserve"> </w:t>
      </w:r>
      <w:r w:rsidRPr="00F25E9E">
        <w:rPr>
          <w:rFonts w:cs="Arial"/>
          <w:color w:val="1A1A1A"/>
          <w:w w:val="105"/>
        </w:rPr>
        <w:t>may</w:t>
      </w:r>
      <w:r w:rsidRPr="00F25E9E">
        <w:rPr>
          <w:rFonts w:cs="Arial"/>
          <w:color w:val="1A1A1A"/>
          <w:spacing w:val="-22"/>
          <w:w w:val="105"/>
        </w:rPr>
        <w:t xml:space="preserve"> </w:t>
      </w:r>
      <w:r w:rsidRPr="00F25E9E">
        <w:rPr>
          <w:rFonts w:cs="Arial"/>
          <w:color w:val="1A1A1A"/>
          <w:w w:val="105"/>
        </w:rPr>
        <w:t>result,</w:t>
      </w:r>
      <w:r w:rsidRPr="00F25E9E">
        <w:rPr>
          <w:rFonts w:cs="Arial"/>
          <w:color w:val="1A1A1A"/>
          <w:spacing w:val="-25"/>
          <w:w w:val="105"/>
        </w:rPr>
        <w:t xml:space="preserve"> </w:t>
      </w:r>
      <w:r w:rsidRPr="00F25E9E">
        <w:rPr>
          <w:rFonts w:cs="Arial"/>
          <w:color w:val="1A1A1A"/>
          <w:w w:val="105"/>
        </w:rPr>
        <w:t>in</w:t>
      </w:r>
      <w:r w:rsidRPr="00F25E9E">
        <w:rPr>
          <w:rFonts w:cs="Arial"/>
          <w:color w:val="1A1A1A"/>
          <w:spacing w:val="-29"/>
          <w:w w:val="105"/>
        </w:rPr>
        <w:t xml:space="preserve"> </w:t>
      </w:r>
      <w:r w:rsidRPr="00F25E9E">
        <w:rPr>
          <w:rFonts w:cs="Arial"/>
          <w:color w:val="1A1A1A"/>
          <w:w w:val="105"/>
        </w:rPr>
        <w:t>unauthorised</w:t>
      </w:r>
      <w:r w:rsidRPr="00F25E9E">
        <w:rPr>
          <w:rFonts w:cs="Arial"/>
          <w:color w:val="1A1A1A"/>
          <w:spacing w:val="-16"/>
          <w:w w:val="105"/>
        </w:rPr>
        <w:t xml:space="preserve"> </w:t>
      </w:r>
      <w:r w:rsidRPr="00F25E9E">
        <w:rPr>
          <w:rFonts w:cs="Arial"/>
          <w:color w:val="1A1A1A"/>
          <w:w w:val="105"/>
        </w:rPr>
        <w:t>access</w:t>
      </w:r>
      <w:r w:rsidRPr="00F25E9E">
        <w:rPr>
          <w:rFonts w:cs="Arial"/>
          <w:color w:val="1A1A1A"/>
          <w:spacing w:val="-20"/>
          <w:w w:val="105"/>
        </w:rPr>
        <w:t xml:space="preserve"> </w:t>
      </w:r>
      <w:r w:rsidRPr="00F25E9E">
        <w:rPr>
          <w:rFonts w:cs="Arial"/>
          <w:color w:val="1A1A1A"/>
          <w:w w:val="105"/>
        </w:rPr>
        <w:t>to</w:t>
      </w:r>
      <w:r w:rsidRPr="00F25E9E">
        <w:rPr>
          <w:rFonts w:cs="Arial"/>
          <w:color w:val="1A1A1A"/>
          <w:spacing w:val="-6"/>
          <w:w w:val="105"/>
        </w:rPr>
        <w:t xml:space="preserve"> </w:t>
      </w:r>
      <w:r w:rsidRPr="00F25E9E">
        <w:rPr>
          <w:rFonts w:cs="Arial"/>
          <w:color w:val="1A1A1A"/>
          <w:w w:val="105"/>
        </w:rPr>
        <w:t>Personal</w:t>
      </w:r>
      <w:r w:rsidRPr="00F25E9E">
        <w:rPr>
          <w:rFonts w:cs="Arial"/>
          <w:color w:val="1A1A1A"/>
          <w:spacing w:val="-21"/>
          <w:w w:val="105"/>
        </w:rPr>
        <w:t xml:space="preserve"> </w:t>
      </w:r>
      <w:r w:rsidRPr="00F25E9E">
        <w:rPr>
          <w:rFonts w:cs="Arial"/>
          <w:color w:val="1A1A1A"/>
          <w:w w:val="105"/>
        </w:rPr>
        <w:t>Data held pursuant to this Agreement, and/or actual or potential loss and/or destruction of Personal</w:t>
      </w:r>
      <w:r w:rsidRPr="00F25E9E">
        <w:rPr>
          <w:rFonts w:cs="Arial"/>
          <w:color w:val="1A1A1A"/>
          <w:spacing w:val="-10"/>
          <w:w w:val="105"/>
        </w:rPr>
        <w:t xml:space="preserve"> </w:t>
      </w:r>
      <w:r w:rsidRPr="00F25E9E">
        <w:rPr>
          <w:rFonts w:cs="Arial"/>
          <w:color w:val="1A1A1A"/>
          <w:w w:val="105"/>
        </w:rPr>
        <w:t>Data</w:t>
      </w:r>
      <w:r w:rsidRPr="00F25E9E">
        <w:rPr>
          <w:rFonts w:cs="Arial"/>
          <w:color w:val="1A1A1A"/>
          <w:spacing w:val="-6"/>
          <w:w w:val="105"/>
        </w:rPr>
        <w:t xml:space="preserve"> </w:t>
      </w:r>
      <w:r w:rsidRPr="00F25E9E">
        <w:rPr>
          <w:rFonts w:cs="Arial"/>
          <w:color w:val="1A1A1A"/>
          <w:w w:val="105"/>
        </w:rPr>
        <w:t>in</w:t>
      </w:r>
      <w:r w:rsidRPr="00F25E9E">
        <w:rPr>
          <w:rFonts w:cs="Arial"/>
          <w:color w:val="1A1A1A"/>
          <w:spacing w:val="-2"/>
          <w:w w:val="105"/>
        </w:rPr>
        <w:t xml:space="preserve"> </w:t>
      </w:r>
      <w:r w:rsidRPr="00F25E9E">
        <w:rPr>
          <w:rFonts w:cs="Arial"/>
          <w:color w:val="1A1A1A"/>
          <w:w w:val="105"/>
        </w:rPr>
        <w:t>breach</w:t>
      </w:r>
      <w:r w:rsidRPr="00F25E9E">
        <w:rPr>
          <w:rFonts w:cs="Arial"/>
          <w:color w:val="1A1A1A"/>
          <w:spacing w:val="-11"/>
          <w:w w:val="105"/>
        </w:rPr>
        <w:t xml:space="preserve"> </w:t>
      </w:r>
      <w:r w:rsidRPr="00F25E9E">
        <w:rPr>
          <w:rFonts w:cs="Arial"/>
          <w:color w:val="1A1A1A"/>
          <w:w w:val="105"/>
        </w:rPr>
        <w:t>of</w:t>
      </w:r>
      <w:r w:rsidRPr="00F25E9E">
        <w:rPr>
          <w:rFonts w:cs="Arial"/>
          <w:color w:val="1A1A1A"/>
          <w:spacing w:val="-19"/>
          <w:w w:val="105"/>
        </w:rPr>
        <w:t xml:space="preserve"> </w:t>
      </w:r>
      <w:r w:rsidRPr="00F25E9E">
        <w:rPr>
          <w:rFonts w:cs="Arial"/>
          <w:color w:val="1A1A1A"/>
          <w:w w:val="105"/>
        </w:rPr>
        <w:t>this</w:t>
      </w:r>
      <w:r w:rsidRPr="00F25E9E">
        <w:rPr>
          <w:rFonts w:cs="Arial"/>
          <w:color w:val="1A1A1A"/>
          <w:spacing w:val="-10"/>
          <w:w w:val="105"/>
        </w:rPr>
        <w:t xml:space="preserve"> </w:t>
      </w:r>
      <w:r w:rsidRPr="00F25E9E">
        <w:rPr>
          <w:rFonts w:cs="Arial"/>
          <w:color w:val="1A1A1A"/>
          <w:w w:val="105"/>
        </w:rPr>
        <w:t>Agreement, including</w:t>
      </w:r>
      <w:r w:rsidRPr="00F25E9E">
        <w:rPr>
          <w:rFonts w:cs="Arial"/>
          <w:color w:val="1A1A1A"/>
          <w:spacing w:val="-16"/>
          <w:w w:val="105"/>
        </w:rPr>
        <w:t xml:space="preserve"> </w:t>
      </w:r>
      <w:r w:rsidRPr="00F25E9E">
        <w:rPr>
          <w:rFonts w:cs="Arial"/>
          <w:color w:val="1A1A1A"/>
          <w:w w:val="105"/>
        </w:rPr>
        <w:t>any</w:t>
      </w:r>
      <w:r w:rsidRPr="00F25E9E">
        <w:rPr>
          <w:rFonts w:cs="Arial"/>
          <w:color w:val="1A1A1A"/>
          <w:spacing w:val="-13"/>
          <w:w w:val="105"/>
        </w:rPr>
        <w:t xml:space="preserve"> </w:t>
      </w:r>
      <w:r w:rsidRPr="00F25E9E">
        <w:rPr>
          <w:rFonts w:cs="Arial"/>
          <w:color w:val="1A1A1A"/>
          <w:w w:val="105"/>
        </w:rPr>
        <w:t>Personal</w:t>
      </w:r>
      <w:r w:rsidRPr="00F25E9E">
        <w:rPr>
          <w:rFonts w:cs="Arial"/>
          <w:color w:val="1A1A1A"/>
          <w:spacing w:val="-13"/>
          <w:w w:val="105"/>
        </w:rPr>
        <w:t xml:space="preserve"> </w:t>
      </w:r>
      <w:r w:rsidRPr="00F25E9E">
        <w:rPr>
          <w:rFonts w:cs="Arial"/>
          <w:color w:val="1A1A1A"/>
          <w:w w:val="105"/>
        </w:rPr>
        <w:t>Data</w:t>
      </w:r>
      <w:r w:rsidRPr="00F25E9E">
        <w:rPr>
          <w:rFonts w:cs="Arial"/>
          <w:color w:val="1A1A1A"/>
          <w:spacing w:val="-3"/>
          <w:w w:val="105"/>
        </w:rPr>
        <w:t xml:space="preserve"> </w:t>
      </w:r>
      <w:r w:rsidRPr="00F25E9E">
        <w:rPr>
          <w:rFonts w:cs="Arial"/>
          <w:color w:val="1A1A1A"/>
          <w:w w:val="105"/>
        </w:rPr>
        <w:t>Breach.</w:t>
      </w:r>
    </w:p>
    <w:p w14:paraId="0F9C4119" w14:textId="5B3EFEC9" w:rsidR="00160F2B" w:rsidRPr="00F25E9E" w:rsidRDefault="00160F2B" w:rsidP="00160F2B">
      <w:pPr>
        <w:pStyle w:val="BodyText"/>
        <w:spacing w:before="111" w:line="283" w:lineRule="auto"/>
        <w:ind w:left="1750" w:right="1648" w:firstLine="1"/>
        <w:rPr>
          <w:rFonts w:cs="Arial"/>
        </w:rPr>
      </w:pPr>
      <w:r w:rsidRPr="00F25E9E">
        <w:rPr>
          <w:rFonts w:cs="Arial"/>
          <w:b/>
          <w:color w:val="1A1A1A"/>
        </w:rPr>
        <w:t xml:space="preserve">Data Subject Access Request: </w:t>
      </w:r>
      <w:r w:rsidRPr="00F25E9E">
        <w:rPr>
          <w:rFonts w:cs="Arial"/>
          <w:color w:val="1A1A1A"/>
        </w:rPr>
        <w:t>a request made by, or on behalf of, a Data Subject in accordance with rights granted pursuant to the Data Protection Legislation to access their Personal</w:t>
      </w:r>
      <w:r w:rsidRPr="00F25E9E">
        <w:rPr>
          <w:rFonts w:cs="Arial"/>
          <w:color w:val="1A1A1A"/>
          <w:spacing w:val="2"/>
        </w:rPr>
        <w:t xml:space="preserve"> </w:t>
      </w:r>
      <w:r w:rsidRPr="00F25E9E">
        <w:rPr>
          <w:rFonts w:cs="Arial"/>
          <w:color w:val="1A1A1A"/>
        </w:rPr>
        <w:t>Data.</w:t>
      </w:r>
    </w:p>
    <w:p w14:paraId="787A1027" w14:textId="0418091A" w:rsidR="00160F2B" w:rsidRPr="00F25E9E" w:rsidRDefault="00C44319" w:rsidP="005875D6">
      <w:pPr>
        <w:pStyle w:val="BodyText"/>
        <w:spacing w:before="111" w:line="240" w:lineRule="auto"/>
        <w:ind w:left="1746"/>
        <w:rPr>
          <w:rFonts w:cs="Arial"/>
        </w:rPr>
      </w:pPr>
      <w:r w:rsidRPr="00F25E9E">
        <w:rPr>
          <w:rFonts w:cs="Arial"/>
          <w:b/>
          <w:color w:val="1A1A1A"/>
        </w:rPr>
        <w:t xml:space="preserve">UK </w:t>
      </w:r>
      <w:r w:rsidR="00160F2B" w:rsidRPr="00F25E9E">
        <w:rPr>
          <w:rFonts w:cs="Arial"/>
          <w:b/>
          <w:color w:val="1A1A1A"/>
        </w:rPr>
        <w:t>GDPR:</w:t>
      </w:r>
      <w:r w:rsidR="009D7086" w:rsidRPr="00123BA7">
        <w:rPr>
          <w:rFonts w:cs="Arial"/>
        </w:rPr>
        <w:t xml:space="preserve"> </w:t>
      </w:r>
      <w:r w:rsidR="009D7086" w:rsidRPr="00F25E9E">
        <w:rPr>
          <w:rFonts w:cs="Arial"/>
          <w:color w:val="1A1A1A"/>
        </w:rPr>
        <w:t>has the meaning given to it in section 3(10) (as supplemented by section 205(4)) of the Data Protection Act 2018</w:t>
      </w:r>
      <w:r w:rsidR="002720E5" w:rsidRPr="00F25E9E">
        <w:rPr>
          <w:rFonts w:cs="Arial"/>
          <w:color w:val="1A1A1A"/>
        </w:rPr>
        <w:t>.</w:t>
      </w:r>
    </w:p>
    <w:p w14:paraId="640BA66D" w14:textId="56D347DF" w:rsidR="00160F2B" w:rsidRPr="00F25E9E" w:rsidRDefault="00160F2B" w:rsidP="007E5768">
      <w:pPr>
        <w:pStyle w:val="BodyText"/>
        <w:spacing w:before="161" w:line="280" w:lineRule="auto"/>
        <w:ind w:left="1753" w:right="1653" w:hanging="7"/>
        <w:rPr>
          <w:rFonts w:cs="Arial"/>
        </w:rPr>
      </w:pPr>
      <w:r w:rsidRPr="00F25E9E">
        <w:rPr>
          <w:rFonts w:cs="Arial"/>
          <w:b/>
          <w:color w:val="1A1A1A"/>
        </w:rPr>
        <w:t xml:space="preserve">Protective Measures: </w:t>
      </w:r>
      <w:r w:rsidRPr="00F25E9E">
        <w:rPr>
          <w:rFonts w:cs="Arial"/>
          <w:color w:val="1A1A1A"/>
        </w:rPr>
        <w:t xml:space="preserve">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w:t>
      </w:r>
      <w:proofErr w:type="gramStart"/>
      <w:r w:rsidRPr="00F25E9E">
        <w:rPr>
          <w:rFonts w:cs="Arial"/>
          <w:color w:val="1A1A1A"/>
        </w:rPr>
        <w:t>the such</w:t>
      </w:r>
      <w:proofErr w:type="gramEnd"/>
      <w:r w:rsidRPr="00F25E9E">
        <w:rPr>
          <w:rFonts w:cs="Arial"/>
          <w:color w:val="1A1A1A"/>
        </w:rPr>
        <w:t xml:space="preserve"> measures adopted by</w:t>
      </w:r>
      <w:r w:rsidRPr="00F25E9E">
        <w:rPr>
          <w:rFonts w:cs="Arial"/>
          <w:color w:val="1A1A1A"/>
          <w:spacing w:val="-34"/>
        </w:rPr>
        <w:t xml:space="preserve"> </w:t>
      </w:r>
      <w:r w:rsidRPr="00F25E9E">
        <w:rPr>
          <w:rFonts w:cs="Arial"/>
          <w:color w:val="1A1A1A"/>
        </w:rPr>
        <w:t>it.</w:t>
      </w:r>
    </w:p>
    <w:p w14:paraId="2DFC82D5" w14:textId="0732EDD4" w:rsidR="00160F2B" w:rsidRPr="00F25E9E" w:rsidRDefault="00160F2B" w:rsidP="00160F2B">
      <w:pPr>
        <w:pStyle w:val="ListParagraph"/>
        <w:numPr>
          <w:ilvl w:val="1"/>
          <w:numId w:val="23"/>
        </w:numPr>
        <w:tabs>
          <w:tab w:val="left" w:pos="1749"/>
          <w:tab w:val="left" w:pos="1750"/>
        </w:tabs>
        <w:spacing w:before="120" w:line="285" w:lineRule="auto"/>
        <w:ind w:left="1755" w:right="1651" w:hanging="545"/>
        <w:rPr>
          <w:rFonts w:cs="Arial"/>
          <w:color w:val="1A1A1A"/>
        </w:rPr>
      </w:pPr>
      <w:r w:rsidRPr="00F25E9E">
        <w:rPr>
          <w:rFonts w:cs="Arial"/>
          <w:color w:val="1A1A1A"/>
        </w:rPr>
        <w:t>For the purposes of this Schedule, where terms and expressions used are not defined in this Agreement they shall have the meaning assigned to them in the Data Protection</w:t>
      </w:r>
      <w:r w:rsidRPr="00F25E9E">
        <w:rPr>
          <w:rFonts w:cs="Arial"/>
          <w:color w:val="1A1A1A"/>
          <w:spacing w:val="-16"/>
        </w:rPr>
        <w:t xml:space="preserve"> </w:t>
      </w:r>
      <w:r w:rsidRPr="00F25E9E">
        <w:rPr>
          <w:rFonts w:cs="Arial"/>
          <w:color w:val="1A1A1A"/>
        </w:rPr>
        <w:t>Legislation.</w:t>
      </w:r>
    </w:p>
    <w:p w14:paraId="47DA8188" w14:textId="24A81BFE" w:rsidR="005875D6" w:rsidRPr="00F25E9E" w:rsidRDefault="005875D6" w:rsidP="005875D6">
      <w:pPr>
        <w:pStyle w:val="ListParagraph"/>
        <w:tabs>
          <w:tab w:val="left" w:pos="1749"/>
          <w:tab w:val="left" w:pos="1750"/>
        </w:tabs>
        <w:spacing w:before="120" w:line="285" w:lineRule="auto"/>
        <w:ind w:left="1755" w:right="1651" w:firstLine="0"/>
        <w:rPr>
          <w:rFonts w:cs="Arial"/>
          <w:color w:val="1A1A1A"/>
        </w:rPr>
      </w:pPr>
    </w:p>
    <w:p w14:paraId="6046B417" w14:textId="77777777" w:rsidR="005875D6" w:rsidRPr="00F25E9E" w:rsidRDefault="005875D6" w:rsidP="005875D6">
      <w:pPr>
        <w:pStyle w:val="ListParagraph"/>
        <w:tabs>
          <w:tab w:val="left" w:pos="1749"/>
          <w:tab w:val="left" w:pos="1750"/>
        </w:tabs>
        <w:spacing w:before="120" w:line="285" w:lineRule="auto"/>
        <w:ind w:left="1755" w:right="1651" w:firstLine="0"/>
        <w:rPr>
          <w:rFonts w:cs="Arial"/>
          <w:color w:val="1A1A1A"/>
        </w:rPr>
      </w:pPr>
    </w:p>
    <w:p w14:paraId="4B33FA0C" w14:textId="77777777" w:rsidR="00160F2B" w:rsidRPr="00F25E9E" w:rsidRDefault="00160F2B" w:rsidP="00160F2B">
      <w:pPr>
        <w:pStyle w:val="ListParagraph"/>
        <w:numPr>
          <w:ilvl w:val="0"/>
          <w:numId w:val="23"/>
        </w:numPr>
        <w:tabs>
          <w:tab w:val="left" w:pos="1747"/>
          <w:tab w:val="left" w:pos="1748"/>
        </w:tabs>
        <w:spacing w:before="114"/>
        <w:ind w:left="1747" w:hanging="530"/>
        <w:rPr>
          <w:rFonts w:cs="Arial"/>
          <w:b/>
          <w:color w:val="1A1A1A"/>
        </w:rPr>
      </w:pPr>
      <w:r w:rsidRPr="00F25E9E">
        <w:rPr>
          <w:rFonts w:cs="Arial"/>
          <w:b/>
          <w:color w:val="1A1A1A"/>
        </w:rPr>
        <w:t>JOINT</w:t>
      </w:r>
      <w:r w:rsidRPr="00F25E9E">
        <w:rPr>
          <w:rFonts w:cs="Arial"/>
          <w:b/>
          <w:color w:val="1A1A1A"/>
          <w:spacing w:val="-4"/>
        </w:rPr>
        <w:t xml:space="preserve"> </w:t>
      </w:r>
      <w:r w:rsidRPr="00F25E9E">
        <w:rPr>
          <w:rFonts w:cs="Arial"/>
          <w:b/>
          <w:color w:val="1A1A1A"/>
        </w:rPr>
        <w:t>CONTROLLERS</w:t>
      </w:r>
    </w:p>
    <w:p w14:paraId="240C81F1" w14:textId="37C2B8B5" w:rsidR="00160F2B" w:rsidRPr="00F25E9E" w:rsidRDefault="00160F2B" w:rsidP="00160F2B">
      <w:pPr>
        <w:pStyle w:val="ListParagraph"/>
        <w:numPr>
          <w:ilvl w:val="1"/>
          <w:numId w:val="23"/>
        </w:numPr>
        <w:tabs>
          <w:tab w:val="left" w:pos="1752"/>
        </w:tabs>
        <w:spacing w:before="159" w:line="285" w:lineRule="auto"/>
        <w:ind w:right="1651" w:hanging="529"/>
        <w:rPr>
          <w:rFonts w:cs="Arial"/>
          <w:color w:val="1A1A1A"/>
        </w:rPr>
      </w:pPr>
      <w:r w:rsidRPr="00F25E9E">
        <w:rPr>
          <w:rFonts w:cs="Arial"/>
          <w:color w:val="1A1A1A"/>
        </w:rPr>
        <w:t xml:space="preserve">The BID Company acknowledges that the Council </w:t>
      </w:r>
      <w:r w:rsidRPr="00F25E9E">
        <w:rPr>
          <w:rFonts w:cs="Arial"/>
          <w:color w:val="2F2F2F"/>
        </w:rPr>
        <w:t xml:space="preserve">is </w:t>
      </w:r>
      <w:r w:rsidRPr="00F25E9E">
        <w:rPr>
          <w:rFonts w:cs="Arial"/>
          <w:color w:val="1A1A1A"/>
        </w:rPr>
        <w:t>under no obligation to transfer any Personal Data to the BID Company. Any such transfers will be made by the Council as a good­ will</w:t>
      </w:r>
      <w:r w:rsidRPr="00F25E9E">
        <w:rPr>
          <w:rFonts w:cs="Arial"/>
          <w:color w:val="1A1A1A"/>
          <w:spacing w:val="-11"/>
        </w:rPr>
        <w:t xml:space="preserve"> </w:t>
      </w:r>
      <w:r w:rsidRPr="00F25E9E">
        <w:rPr>
          <w:rFonts w:cs="Arial"/>
          <w:color w:val="1A1A1A"/>
        </w:rPr>
        <w:t>gesture.</w:t>
      </w:r>
    </w:p>
    <w:p w14:paraId="0EE1BD64" w14:textId="372BDEFB" w:rsidR="00160F2B" w:rsidRPr="00F25E9E" w:rsidRDefault="00160F2B" w:rsidP="00160F2B">
      <w:pPr>
        <w:pStyle w:val="ListParagraph"/>
        <w:numPr>
          <w:ilvl w:val="1"/>
          <w:numId w:val="23"/>
        </w:numPr>
        <w:tabs>
          <w:tab w:val="left" w:pos="1749"/>
          <w:tab w:val="left" w:pos="1750"/>
        </w:tabs>
        <w:spacing w:before="114" w:line="280" w:lineRule="auto"/>
        <w:ind w:right="1645" w:hanging="534"/>
        <w:rPr>
          <w:rFonts w:cs="Arial"/>
          <w:color w:val="1A1A1A"/>
        </w:rPr>
      </w:pPr>
      <w:r w:rsidRPr="00F25E9E">
        <w:rPr>
          <w:rFonts w:cs="Arial"/>
          <w:color w:val="1A1A1A"/>
        </w:rPr>
        <w:t>Each Party shall be responsible for its own obligations as a Controller under the  Data Protection Legislation.</w:t>
      </w:r>
    </w:p>
    <w:p w14:paraId="052B59B5" w14:textId="00E59AFB" w:rsidR="00160F2B" w:rsidRPr="00F25E9E" w:rsidRDefault="00160F2B" w:rsidP="00160F2B">
      <w:pPr>
        <w:pStyle w:val="ListParagraph"/>
        <w:numPr>
          <w:ilvl w:val="1"/>
          <w:numId w:val="23"/>
        </w:numPr>
        <w:tabs>
          <w:tab w:val="left" w:pos="1749"/>
          <w:tab w:val="left" w:pos="1750"/>
        </w:tabs>
        <w:spacing w:before="118" w:line="280" w:lineRule="auto"/>
        <w:ind w:left="1751" w:right="1658"/>
        <w:rPr>
          <w:rFonts w:cs="Arial"/>
          <w:color w:val="1A1A1A"/>
        </w:rPr>
      </w:pPr>
      <w:r w:rsidRPr="00F25E9E">
        <w:rPr>
          <w:rFonts w:cs="Arial"/>
          <w:color w:val="1A1A1A"/>
        </w:rPr>
        <w:t>Each Party shall perform or receive the Services in compliance with the Data Protection Legislation</w:t>
      </w:r>
      <w:r w:rsidR="00BE52D9" w:rsidRPr="00F25E9E">
        <w:rPr>
          <w:rFonts w:cs="Arial"/>
          <w:color w:val="1A1A1A"/>
        </w:rPr>
        <w:t>.</w:t>
      </w:r>
    </w:p>
    <w:p w14:paraId="03772E82" w14:textId="4CE6F28C" w:rsidR="00BE52D9" w:rsidRPr="00F25E9E" w:rsidRDefault="00BE52D9" w:rsidP="00160F2B">
      <w:pPr>
        <w:pStyle w:val="ListParagraph"/>
        <w:numPr>
          <w:ilvl w:val="1"/>
          <w:numId w:val="23"/>
        </w:numPr>
        <w:tabs>
          <w:tab w:val="left" w:pos="1749"/>
          <w:tab w:val="left" w:pos="1750"/>
        </w:tabs>
        <w:spacing w:before="118" w:line="280" w:lineRule="auto"/>
        <w:ind w:left="1751" w:right="1658"/>
        <w:rPr>
          <w:rFonts w:cs="Arial"/>
          <w:color w:val="1A1A1A"/>
        </w:rPr>
      </w:pPr>
      <w:r w:rsidRPr="00F25E9E">
        <w:rPr>
          <w:rFonts w:cs="Arial"/>
          <w:color w:val="1A1A1A"/>
        </w:rPr>
        <w:t>The subject matter, duration, nature, and purpose of Processing of Personal Data by and on behalf of the Parties under this Agreement is detailed in Annex A below</w:t>
      </w:r>
      <w:r w:rsidR="00E16BB0" w:rsidRPr="00F25E9E">
        <w:rPr>
          <w:rFonts w:cs="Arial"/>
          <w:color w:val="1A1A1A"/>
        </w:rPr>
        <w:t>.</w:t>
      </w:r>
    </w:p>
    <w:p w14:paraId="6B1D26F4" w14:textId="77777777" w:rsidR="00160F2B" w:rsidRPr="00F25E9E" w:rsidRDefault="00160F2B" w:rsidP="00160F2B">
      <w:pPr>
        <w:pStyle w:val="ListParagraph"/>
        <w:numPr>
          <w:ilvl w:val="1"/>
          <w:numId w:val="23"/>
        </w:numPr>
        <w:tabs>
          <w:tab w:val="left" w:pos="1749"/>
          <w:tab w:val="left" w:pos="1750"/>
        </w:tabs>
        <w:spacing w:before="114"/>
        <w:ind w:left="1749" w:hanging="528"/>
        <w:rPr>
          <w:rFonts w:cs="Arial"/>
          <w:color w:val="1A1A1A"/>
        </w:rPr>
      </w:pPr>
      <w:r w:rsidRPr="00F25E9E">
        <w:rPr>
          <w:rFonts w:cs="Arial"/>
          <w:color w:val="1A1A1A"/>
        </w:rPr>
        <w:t>Each Party</w:t>
      </w:r>
      <w:r w:rsidRPr="00F25E9E">
        <w:rPr>
          <w:rFonts w:cs="Arial"/>
          <w:color w:val="1A1A1A"/>
          <w:spacing w:val="1"/>
        </w:rPr>
        <w:t xml:space="preserve"> </w:t>
      </w:r>
      <w:r w:rsidRPr="00F25E9E">
        <w:rPr>
          <w:rFonts w:cs="Arial"/>
          <w:color w:val="1A1A1A"/>
        </w:rPr>
        <w:t>shall:</w:t>
      </w:r>
    </w:p>
    <w:p w14:paraId="586C534E" w14:textId="73609D2B" w:rsidR="00160F2B" w:rsidRPr="00F25E9E" w:rsidRDefault="00160F2B" w:rsidP="00160F2B">
      <w:pPr>
        <w:pStyle w:val="ListParagraph"/>
        <w:numPr>
          <w:ilvl w:val="2"/>
          <w:numId w:val="22"/>
        </w:numPr>
        <w:tabs>
          <w:tab w:val="left" w:pos="2564"/>
          <w:tab w:val="left" w:pos="2565"/>
        </w:tabs>
        <w:spacing w:before="156"/>
        <w:ind w:left="2564" w:hanging="810"/>
        <w:rPr>
          <w:rFonts w:cs="Arial"/>
          <w:color w:val="1A1A1A"/>
        </w:rPr>
      </w:pPr>
      <w:r w:rsidRPr="00F25E9E">
        <w:rPr>
          <w:rFonts w:cs="Arial"/>
          <w:color w:val="1A1A1A"/>
          <w:w w:val="105"/>
        </w:rPr>
        <w:t>maintain</w:t>
      </w:r>
      <w:r w:rsidRPr="00F25E9E">
        <w:rPr>
          <w:rFonts w:cs="Arial"/>
          <w:color w:val="1A1A1A"/>
          <w:spacing w:val="-2"/>
          <w:w w:val="105"/>
        </w:rPr>
        <w:t xml:space="preserve"> </w:t>
      </w:r>
      <w:r w:rsidRPr="00F25E9E">
        <w:rPr>
          <w:rFonts w:cs="Arial"/>
          <w:color w:val="1A1A1A"/>
          <w:w w:val="105"/>
        </w:rPr>
        <w:t>its</w:t>
      </w:r>
      <w:r w:rsidRPr="00F25E9E">
        <w:rPr>
          <w:rFonts w:cs="Arial"/>
          <w:color w:val="1A1A1A"/>
          <w:spacing w:val="-8"/>
          <w:w w:val="105"/>
        </w:rPr>
        <w:t xml:space="preserve"> </w:t>
      </w:r>
      <w:r w:rsidRPr="00F25E9E">
        <w:rPr>
          <w:rFonts w:cs="Arial"/>
          <w:color w:val="1A1A1A"/>
          <w:w w:val="105"/>
        </w:rPr>
        <w:t>own</w:t>
      </w:r>
      <w:r w:rsidRPr="00F25E9E">
        <w:rPr>
          <w:rFonts w:cs="Arial"/>
          <w:color w:val="1A1A1A"/>
          <w:spacing w:val="-10"/>
          <w:w w:val="105"/>
        </w:rPr>
        <w:t xml:space="preserve"> </w:t>
      </w:r>
      <w:r w:rsidRPr="00F25E9E">
        <w:rPr>
          <w:rFonts w:cs="Arial"/>
          <w:color w:val="1A1A1A"/>
          <w:w w:val="105"/>
        </w:rPr>
        <w:t>records</w:t>
      </w:r>
      <w:r w:rsidRPr="00F25E9E">
        <w:rPr>
          <w:rFonts w:cs="Arial"/>
          <w:color w:val="1A1A1A"/>
          <w:spacing w:val="5"/>
          <w:w w:val="105"/>
        </w:rPr>
        <w:t xml:space="preserve"> </w:t>
      </w:r>
      <w:r w:rsidRPr="00F25E9E">
        <w:rPr>
          <w:rFonts w:cs="Arial"/>
          <w:color w:val="1A1A1A"/>
          <w:w w:val="105"/>
        </w:rPr>
        <w:t>of</w:t>
      </w:r>
      <w:r w:rsidRPr="00F25E9E">
        <w:rPr>
          <w:rFonts w:cs="Arial"/>
          <w:color w:val="1A1A1A"/>
          <w:spacing w:val="-9"/>
          <w:w w:val="105"/>
        </w:rPr>
        <w:t xml:space="preserve"> </w:t>
      </w:r>
      <w:r w:rsidRPr="00F25E9E">
        <w:rPr>
          <w:rFonts w:cs="Arial"/>
          <w:color w:val="1A1A1A"/>
          <w:w w:val="105"/>
        </w:rPr>
        <w:t>processing</w:t>
      </w:r>
      <w:r w:rsidRPr="00F25E9E">
        <w:rPr>
          <w:rFonts w:cs="Arial"/>
          <w:color w:val="1A1A1A"/>
          <w:spacing w:val="-3"/>
          <w:w w:val="105"/>
        </w:rPr>
        <w:t xml:space="preserve"> </w:t>
      </w:r>
      <w:r w:rsidRPr="00F25E9E">
        <w:rPr>
          <w:rFonts w:cs="Arial"/>
          <w:color w:val="1A1A1A"/>
          <w:w w:val="105"/>
        </w:rPr>
        <w:t>under Article</w:t>
      </w:r>
      <w:r w:rsidRPr="00F25E9E">
        <w:rPr>
          <w:rFonts w:cs="Arial"/>
          <w:color w:val="1A1A1A"/>
          <w:spacing w:val="-1"/>
          <w:w w:val="105"/>
        </w:rPr>
        <w:t xml:space="preserve"> </w:t>
      </w:r>
      <w:r w:rsidRPr="00F25E9E">
        <w:rPr>
          <w:rFonts w:cs="Arial"/>
          <w:color w:val="1A1A1A"/>
          <w:w w:val="105"/>
        </w:rPr>
        <w:t>30</w:t>
      </w:r>
      <w:r w:rsidRPr="00F25E9E">
        <w:rPr>
          <w:rFonts w:cs="Arial"/>
          <w:color w:val="1A1A1A"/>
          <w:spacing w:val="-9"/>
          <w:w w:val="105"/>
        </w:rPr>
        <w:t xml:space="preserve"> </w:t>
      </w:r>
      <w:r w:rsidRPr="00F25E9E">
        <w:rPr>
          <w:rFonts w:cs="Arial"/>
          <w:color w:val="1A1A1A"/>
          <w:w w:val="105"/>
        </w:rPr>
        <w:t>of</w:t>
      </w:r>
      <w:r w:rsidRPr="00F25E9E">
        <w:rPr>
          <w:rFonts w:cs="Arial"/>
          <w:color w:val="1A1A1A"/>
          <w:spacing w:val="-8"/>
          <w:w w:val="105"/>
        </w:rPr>
        <w:t xml:space="preserve"> </w:t>
      </w:r>
      <w:r w:rsidRPr="00F25E9E">
        <w:rPr>
          <w:rFonts w:cs="Arial"/>
          <w:color w:val="1A1A1A"/>
          <w:w w:val="105"/>
        </w:rPr>
        <w:t>the</w:t>
      </w:r>
      <w:r w:rsidRPr="00F25E9E">
        <w:rPr>
          <w:rFonts w:cs="Arial"/>
          <w:color w:val="1A1A1A"/>
          <w:spacing w:val="-10"/>
          <w:w w:val="105"/>
        </w:rPr>
        <w:t xml:space="preserve"> </w:t>
      </w:r>
      <w:r w:rsidR="00F2046B" w:rsidRPr="00F25E9E">
        <w:rPr>
          <w:rFonts w:cs="Arial"/>
          <w:color w:val="1A1A1A"/>
          <w:spacing w:val="-10"/>
          <w:w w:val="105"/>
        </w:rPr>
        <w:t xml:space="preserve">UK </w:t>
      </w:r>
      <w:proofErr w:type="gramStart"/>
      <w:r w:rsidRPr="00F25E9E">
        <w:rPr>
          <w:rFonts w:cs="Arial"/>
          <w:color w:val="1A1A1A"/>
          <w:w w:val="105"/>
        </w:rPr>
        <w:t>GDPR;</w:t>
      </w:r>
      <w:proofErr w:type="gramEnd"/>
    </w:p>
    <w:p w14:paraId="4EC4AA22" w14:textId="77777777" w:rsidR="00160F2B" w:rsidRPr="00F25E9E" w:rsidRDefault="00160F2B" w:rsidP="00160F2B">
      <w:pPr>
        <w:pStyle w:val="ListParagraph"/>
        <w:numPr>
          <w:ilvl w:val="2"/>
          <w:numId w:val="22"/>
        </w:numPr>
        <w:tabs>
          <w:tab w:val="left" w:pos="2566"/>
        </w:tabs>
        <w:spacing w:before="156" w:line="283" w:lineRule="auto"/>
        <w:ind w:left="2564" w:right="1647" w:hanging="810"/>
        <w:rPr>
          <w:rFonts w:cs="Arial"/>
          <w:color w:val="1A1A1A"/>
        </w:rPr>
      </w:pPr>
      <w:r w:rsidRPr="00F25E9E">
        <w:rPr>
          <w:rFonts w:cs="Arial"/>
          <w:color w:val="1A1A1A"/>
          <w:w w:val="105"/>
        </w:rPr>
        <w:t>be responsible for determining its data security obligations, taking into account the state of the art, the costs of implementation and the nature, scope, context and purposes</w:t>
      </w:r>
      <w:r w:rsidRPr="00F25E9E">
        <w:rPr>
          <w:rFonts w:cs="Arial"/>
          <w:color w:val="1A1A1A"/>
          <w:spacing w:val="-11"/>
          <w:w w:val="105"/>
        </w:rPr>
        <w:t xml:space="preserve"> </w:t>
      </w:r>
      <w:r w:rsidRPr="00F25E9E">
        <w:rPr>
          <w:rFonts w:cs="Arial"/>
          <w:color w:val="1A1A1A"/>
          <w:w w:val="105"/>
        </w:rPr>
        <w:t>of</w:t>
      </w:r>
      <w:r w:rsidRPr="00F25E9E">
        <w:rPr>
          <w:rFonts w:cs="Arial"/>
          <w:color w:val="1A1A1A"/>
          <w:spacing w:val="-20"/>
          <w:w w:val="105"/>
        </w:rPr>
        <w:t xml:space="preserve"> </w:t>
      </w:r>
      <w:r w:rsidRPr="00F25E9E">
        <w:rPr>
          <w:rFonts w:cs="Arial"/>
          <w:color w:val="1A1A1A"/>
          <w:w w:val="105"/>
        </w:rPr>
        <w:t>the</w:t>
      </w:r>
      <w:r w:rsidRPr="00F25E9E">
        <w:rPr>
          <w:rFonts w:cs="Arial"/>
          <w:color w:val="1A1A1A"/>
          <w:spacing w:val="-21"/>
          <w:w w:val="105"/>
        </w:rPr>
        <w:t xml:space="preserve"> </w:t>
      </w:r>
      <w:r w:rsidRPr="00F25E9E">
        <w:rPr>
          <w:rFonts w:cs="Arial"/>
          <w:color w:val="1A1A1A"/>
          <w:w w:val="105"/>
        </w:rPr>
        <w:t>processing</w:t>
      </w:r>
      <w:r w:rsidRPr="00F25E9E">
        <w:rPr>
          <w:rFonts w:cs="Arial"/>
          <w:color w:val="1A1A1A"/>
          <w:spacing w:val="-21"/>
          <w:w w:val="105"/>
        </w:rPr>
        <w:t xml:space="preserve"> </w:t>
      </w:r>
      <w:r w:rsidRPr="00F25E9E">
        <w:rPr>
          <w:rFonts w:cs="Arial"/>
          <w:color w:val="1A1A1A"/>
          <w:w w:val="105"/>
        </w:rPr>
        <w:t>of</w:t>
      </w:r>
      <w:r w:rsidRPr="00F25E9E">
        <w:rPr>
          <w:rFonts w:cs="Arial"/>
          <w:color w:val="1A1A1A"/>
          <w:spacing w:val="-9"/>
          <w:w w:val="105"/>
        </w:rPr>
        <w:t xml:space="preserve"> </w:t>
      </w:r>
      <w:r w:rsidRPr="00F25E9E">
        <w:rPr>
          <w:rFonts w:cs="Arial"/>
          <w:color w:val="1A1A1A"/>
          <w:w w:val="105"/>
        </w:rPr>
        <w:t>Personal</w:t>
      </w:r>
      <w:r w:rsidRPr="00F25E9E">
        <w:rPr>
          <w:rFonts w:cs="Arial"/>
          <w:color w:val="1A1A1A"/>
          <w:spacing w:val="-17"/>
          <w:w w:val="105"/>
        </w:rPr>
        <w:t xml:space="preserve"> </w:t>
      </w:r>
      <w:r w:rsidRPr="00F25E9E">
        <w:rPr>
          <w:rFonts w:cs="Arial"/>
          <w:color w:val="1A1A1A"/>
          <w:w w:val="105"/>
        </w:rPr>
        <w:t>Data,</w:t>
      </w:r>
      <w:r w:rsidRPr="00F25E9E">
        <w:rPr>
          <w:rFonts w:cs="Arial"/>
          <w:color w:val="1A1A1A"/>
          <w:spacing w:val="-21"/>
          <w:w w:val="105"/>
        </w:rPr>
        <w:t xml:space="preserve"> </w:t>
      </w:r>
      <w:r w:rsidRPr="00F25E9E">
        <w:rPr>
          <w:rFonts w:cs="Arial"/>
          <w:color w:val="1A1A1A"/>
          <w:w w:val="105"/>
        </w:rPr>
        <w:t>as</w:t>
      </w:r>
      <w:r w:rsidRPr="00F25E9E">
        <w:rPr>
          <w:rFonts w:cs="Arial"/>
          <w:color w:val="1A1A1A"/>
          <w:spacing w:val="-16"/>
          <w:w w:val="105"/>
        </w:rPr>
        <w:t xml:space="preserve"> </w:t>
      </w:r>
      <w:r w:rsidRPr="00F25E9E">
        <w:rPr>
          <w:rFonts w:cs="Arial"/>
          <w:color w:val="1A1A1A"/>
          <w:w w:val="105"/>
        </w:rPr>
        <w:t>well</w:t>
      </w:r>
      <w:r w:rsidRPr="00F25E9E">
        <w:rPr>
          <w:rFonts w:cs="Arial"/>
          <w:color w:val="1A1A1A"/>
          <w:spacing w:val="-25"/>
          <w:w w:val="105"/>
        </w:rPr>
        <w:t xml:space="preserve"> </w:t>
      </w:r>
      <w:r w:rsidRPr="00F25E9E">
        <w:rPr>
          <w:rFonts w:cs="Arial"/>
          <w:color w:val="1A1A1A"/>
          <w:w w:val="105"/>
        </w:rPr>
        <w:t>as</w:t>
      </w:r>
      <w:r w:rsidRPr="00F25E9E">
        <w:rPr>
          <w:rFonts w:cs="Arial"/>
          <w:color w:val="1A1A1A"/>
          <w:spacing w:val="-18"/>
          <w:w w:val="105"/>
        </w:rPr>
        <w:t xml:space="preserve"> </w:t>
      </w:r>
      <w:r w:rsidRPr="00F25E9E">
        <w:rPr>
          <w:rFonts w:cs="Arial"/>
          <w:color w:val="1A1A1A"/>
          <w:w w:val="105"/>
        </w:rPr>
        <w:t>the</w:t>
      </w:r>
      <w:r w:rsidRPr="00F25E9E">
        <w:rPr>
          <w:rFonts w:cs="Arial"/>
          <w:color w:val="1A1A1A"/>
          <w:spacing w:val="-18"/>
          <w:w w:val="105"/>
        </w:rPr>
        <w:t xml:space="preserve"> </w:t>
      </w:r>
      <w:r w:rsidRPr="00F25E9E">
        <w:rPr>
          <w:rFonts w:cs="Arial"/>
          <w:color w:val="1A1A1A"/>
          <w:w w:val="105"/>
        </w:rPr>
        <w:t>risks</w:t>
      </w:r>
      <w:r w:rsidRPr="00F25E9E">
        <w:rPr>
          <w:rFonts w:cs="Arial"/>
          <w:color w:val="1A1A1A"/>
          <w:spacing w:val="-18"/>
          <w:w w:val="105"/>
        </w:rPr>
        <w:t xml:space="preserve"> </w:t>
      </w:r>
      <w:r w:rsidRPr="00F25E9E">
        <w:rPr>
          <w:rFonts w:cs="Arial"/>
          <w:color w:val="1A1A1A"/>
          <w:w w:val="105"/>
        </w:rPr>
        <w:t>of varying</w:t>
      </w:r>
      <w:r w:rsidRPr="00F25E9E">
        <w:rPr>
          <w:rFonts w:cs="Arial"/>
          <w:color w:val="1A1A1A"/>
          <w:spacing w:val="-22"/>
          <w:w w:val="105"/>
        </w:rPr>
        <w:t xml:space="preserve"> </w:t>
      </w:r>
      <w:r w:rsidRPr="00F25E9E">
        <w:rPr>
          <w:rFonts w:cs="Arial"/>
          <w:color w:val="1A1A1A"/>
          <w:w w:val="105"/>
        </w:rPr>
        <w:t>likelihood and severity to the rights and freedoms of the Data</w:t>
      </w:r>
      <w:r w:rsidRPr="00F25E9E">
        <w:rPr>
          <w:rFonts w:cs="Arial"/>
          <w:color w:val="1A1A1A"/>
          <w:spacing w:val="-38"/>
          <w:w w:val="105"/>
        </w:rPr>
        <w:t xml:space="preserve"> </w:t>
      </w:r>
      <w:proofErr w:type="gramStart"/>
      <w:r w:rsidRPr="00F25E9E">
        <w:rPr>
          <w:rFonts w:cs="Arial"/>
          <w:color w:val="1A1A1A"/>
          <w:w w:val="105"/>
        </w:rPr>
        <w:t>Subjects;</w:t>
      </w:r>
      <w:proofErr w:type="gramEnd"/>
    </w:p>
    <w:p w14:paraId="69BFA92D" w14:textId="77777777" w:rsidR="00160F2B" w:rsidRPr="00F25E9E" w:rsidRDefault="00160F2B" w:rsidP="00160F2B">
      <w:pPr>
        <w:pStyle w:val="ListParagraph"/>
        <w:numPr>
          <w:ilvl w:val="2"/>
          <w:numId w:val="22"/>
        </w:numPr>
        <w:tabs>
          <w:tab w:val="left" w:pos="2565"/>
        </w:tabs>
        <w:spacing w:before="113" w:line="285" w:lineRule="auto"/>
        <w:ind w:left="2565" w:right="1657" w:hanging="806"/>
        <w:rPr>
          <w:rFonts w:cs="Arial"/>
          <w:color w:val="1A1A1A"/>
        </w:rPr>
      </w:pPr>
      <w:r w:rsidRPr="00F25E9E">
        <w:rPr>
          <w:rFonts w:cs="Arial"/>
          <w:color w:val="1A1A1A"/>
          <w:w w:val="105"/>
        </w:rPr>
        <w:t>implement appropriate Protective Measures to protect the Personal Data against unauthorised</w:t>
      </w:r>
      <w:r w:rsidRPr="00F25E9E">
        <w:rPr>
          <w:rFonts w:cs="Arial"/>
          <w:color w:val="1A1A1A"/>
          <w:spacing w:val="-10"/>
          <w:w w:val="105"/>
        </w:rPr>
        <w:t xml:space="preserve"> </w:t>
      </w:r>
      <w:r w:rsidRPr="00F25E9E">
        <w:rPr>
          <w:rFonts w:cs="Arial"/>
          <w:color w:val="1A1A1A"/>
          <w:w w:val="105"/>
        </w:rPr>
        <w:t>or</w:t>
      </w:r>
      <w:r w:rsidRPr="00F25E9E">
        <w:rPr>
          <w:rFonts w:cs="Arial"/>
          <w:color w:val="1A1A1A"/>
          <w:spacing w:val="-12"/>
          <w:w w:val="105"/>
        </w:rPr>
        <w:t xml:space="preserve"> </w:t>
      </w:r>
      <w:r w:rsidRPr="00F25E9E">
        <w:rPr>
          <w:rFonts w:cs="Arial"/>
          <w:color w:val="1A1A1A"/>
          <w:w w:val="105"/>
        </w:rPr>
        <w:t>unlawful</w:t>
      </w:r>
      <w:r w:rsidRPr="00F25E9E">
        <w:rPr>
          <w:rFonts w:cs="Arial"/>
          <w:color w:val="1A1A1A"/>
          <w:spacing w:val="-18"/>
          <w:w w:val="105"/>
        </w:rPr>
        <w:t xml:space="preserve"> </w:t>
      </w:r>
      <w:r w:rsidRPr="00F25E9E">
        <w:rPr>
          <w:rFonts w:cs="Arial"/>
          <w:color w:val="1A1A1A"/>
          <w:w w:val="105"/>
        </w:rPr>
        <w:t>Processing</w:t>
      </w:r>
      <w:r w:rsidRPr="00F25E9E">
        <w:rPr>
          <w:rFonts w:cs="Arial"/>
          <w:color w:val="1A1A1A"/>
          <w:spacing w:val="-7"/>
          <w:w w:val="105"/>
        </w:rPr>
        <w:t xml:space="preserve"> </w:t>
      </w:r>
      <w:r w:rsidRPr="00F25E9E">
        <w:rPr>
          <w:rFonts w:cs="Arial"/>
          <w:color w:val="1A1A1A"/>
          <w:w w:val="105"/>
        </w:rPr>
        <w:t>and</w:t>
      </w:r>
      <w:r w:rsidRPr="00F25E9E">
        <w:rPr>
          <w:rFonts w:cs="Arial"/>
          <w:color w:val="1A1A1A"/>
          <w:spacing w:val="-17"/>
          <w:w w:val="105"/>
        </w:rPr>
        <w:t xml:space="preserve"> </w:t>
      </w:r>
      <w:r w:rsidRPr="00F25E9E">
        <w:rPr>
          <w:rFonts w:cs="Arial"/>
          <w:color w:val="1A1A1A"/>
          <w:w w:val="105"/>
        </w:rPr>
        <w:t>accidental</w:t>
      </w:r>
      <w:r w:rsidRPr="00F25E9E">
        <w:rPr>
          <w:rFonts w:cs="Arial"/>
          <w:color w:val="1A1A1A"/>
          <w:spacing w:val="-2"/>
          <w:w w:val="105"/>
        </w:rPr>
        <w:t xml:space="preserve"> </w:t>
      </w:r>
      <w:r w:rsidRPr="00F25E9E">
        <w:rPr>
          <w:rFonts w:cs="Arial"/>
          <w:color w:val="1A1A1A"/>
          <w:w w:val="105"/>
        </w:rPr>
        <w:t>destruction</w:t>
      </w:r>
      <w:r w:rsidRPr="00F25E9E">
        <w:rPr>
          <w:rFonts w:cs="Arial"/>
          <w:color w:val="1A1A1A"/>
          <w:spacing w:val="-8"/>
          <w:w w:val="105"/>
        </w:rPr>
        <w:t xml:space="preserve"> </w:t>
      </w:r>
      <w:r w:rsidRPr="00F25E9E">
        <w:rPr>
          <w:rFonts w:cs="Arial"/>
          <w:color w:val="1A1A1A"/>
          <w:w w:val="105"/>
        </w:rPr>
        <w:t>or</w:t>
      </w:r>
      <w:r w:rsidRPr="00F25E9E">
        <w:rPr>
          <w:rFonts w:cs="Arial"/>
          <w:color w:val="1A1A1A"/>
          <w:spacing w:val="-12"/>
          <w:w w:val="105"/>
        </w:rPr>
        <w:t xml:space="preserve"> </w:t>
      </w:r>
      <w:r w:rsidRPr="00F25E9E">
        <w:rPr>
          <w:rFonts w:cs="Arial"/>
          <w:color w:val="1A1A1A"/>
          <w:w w:val="105"/>
        </w:rPr>
        <w:t>loss;</w:t>
      </w:r>
      <w:r w:rsidRPr="00F25E9E">
        <w:rPr>
          <w:rFonts w:cs="Arial"/>
          <w:color w:val="1A1A1A"/>
          <w:spacing w:val="-13"/>
          <w:w w:val="105"/>
        </w:rPr>
        <w:t xml:space="preserve"> </w:t>
      </w:r>
      <w:r w:rsidRPr="00F25E9E">
        <w:rPr>
          <w:rFonts w:cs="Arial"/>
          <w:color w:val="1A1A1A"/>
          <w:w w:val="105"/>
        </w:rPr>
        <w:t>and</w:t>
      </w:r>
    </w:p>
    <w:p w14:paraId="78CA007B" w14:textId="77777777" w:rsidR="00160F2B" w:rsidRPr="00F25E9E" w:rsidRDefault="00160F2B" w:rsidP="00160F2B">
      <w:pPr>
        <w:pStyle w:val="ListParagraph"/>
        <w:numPr>
          <w:ilvl w:val="2"/>
          <w:numId w:val="22"/>
        </w:numPr>
        <w:tabs>
          <w:tab w:val="left" w:pos="2566"/>
        </w:tabs>
        <w:spacing w:before="114" w:line="280" w:lineRule="auto"/>
        <w:ind w:left="2562" w:right="1646" w:hanging="803"/>
        <w:rPr>
          <w:rFonts w:cs="Arial"/>
          <w:color w:val="1A1A1A"/>
        </w:rPr>
      </w:pPr>
      <w:r w:rsidRPr="00F25E9E">
        <w:rPr>
          <w:rFonts w:cs="Arial"/>
          <w:color w:val="1A1A1A"/>
          <w:w w:val="105"/>
        </w:rPr>
        <w:t>ensure the protection of the rights of the Data Subject, in such a manner that the Processing will meet the requirements of the Data Protection Legislation where Personal Data have been transmitted by it, or while the Personal Data are in its possession or</w:t>
      </w:r>
      <w:r w:rsidRPr="00F25E9E">
        <w:rPr>
          <w:rFonts w:cs="Arial"/>
          <w:color w:val="1A1A1A"/>
          <w:spacing w:val="1"/>
          <w:w w:val="105"/>
        </w:rPr>
        <w:t xml:space="preserve"> </w:t>
      </w:r>
      <w:r w:rsidRPr="00F25E9E">
        <w:rPr>
          <w:rFonts w:cs="Arial"/>
          <w:color w:val="1A1A1A"/>
          <w:w w:val="105"/>
        </w:rPr>
        <w:t>control.</w:t>
      </w:r>
    </w:p>
    <w:p w14:paraId="7881666A" w14:textId="77777777" w:rsidR="00160F2B" w:rsidRPr="00F25E9E" w:rsidRDefault="00160F2B" w:rsidP="00160F2B">
      <w:pPr>
        <w:pStyle w:val="ListParagraph"/>
        <w:numPr>
          <w:ilvl w:val="1"/>
          <w:numId w:val="22"/>
        </w:numPr>
        <w:tabs>
          <w:tab w:val="left" w:pos="1757"/>
          <w:tab w:val="left" w:pos="1758"/>
        </w:tabs>
        <w:ind w:left="1757" w:hanging="536"/>
        <w:jc w:val="left"/>
        <w:rPr>
          <w:rFonts w:cs="Arial"/>
          <w:color w:val="1A1A1A"/>
        </w:rPr>
      </w:pPr>
      <w:r w:rsidRPr="00F25E9E">
        <w:rPr>
          <w:rFonts w:cs="Arial"/>
          <w:color w:val="1A1A1A"/>
        </w:rPr>
        <w:t>When transferring Personal</w:t>
      </w:r>
      <w:r w:rsidRPr="00F25E9E">
        <w:rPr>
          <w:rFonts w:cs="Arial"/>
          <w:color w:val="1A1A1A"/>
          <w:spacing w:val="-4"/>
        </w:rPr>
        <w:t xml:space="preserve"> </w:t>
      </w:r>
      <w:r w:rsidRPr="00F25E9E">
        <w:rPr>
          <w:rFonts w:cs="Arial"/>
          <w:color w:val="1A1A1A"/>
        </w:rPr>
        <w:t>Data:</w:t>
      </w:r>
    </w:p>
    <w:p w14:paraId="1742FAE7" w14:textId="0B69693D" w:rsidR="00160F2B" w:rsidRPr="00F25E9E" w:rsidRDefault="00160F2B" w:rsidP="00160F2B">
      <w:pPr>
        <w:pStyle w:val="ListParagraph"/>
        <w:numPr>
          <w:ilvl w:val="2"/>
          <w:numId w:val="22"/>
        </w:numPr>
        <w:tabs>
          <w:tab w:val="left" w:pos="2565"/>
        </w:tabs>
        <w:spacing w:before="157" w:line="283" w:lineRule="auto"/>
        <w:ind w:left="2562" w:right="1646" w:hanging="803"/>
        <w:rPr>
          <w:rFonts w:cs="Arial"/>
          <w:color w:val="1A1A1A"/>
        </w:rPr>
      </w:pPr>
      <w:r w:rsidRPr="00F25E9E">
        <w:rPr>
          <w:rFonts w:cs="Arial"/>
          <w:color w:val="1A1A1A"/>
        </w:rPr>
        <w:t xml:space="preserve">the Party transferring the Personal Data (the </w:t>
      </w:r>
      <w:r w:rsidRPr="00F25E9E">
        <w:rPr>
          <w:rFonts w:cs="Arial"/>
          <w:b/>
          <w:color w:val="1A1A1A"/>
        </w:rPr>
        <w:t xml:space="preserve">Data Transferor) </w:t>
      </w:r>
      <w:r w:rsidRPr="00F25E9E">
        <w:rPr>
          <w:rFonts w:cs="Arial"/>
          <w:color w:val="1A1A1A"/>
        </w:rPr>
        <w:t xml:space="preserve">warrants and undertakes to the Party receiving the Personal Data (the </w:t>
      </w:r>
      <w:r w:rsidRPr="00F25E9E">
        <w:rPr>
          <w:rFonts w:cs="Arial"/>
          <w:b/>
          <w:color w:val="1A1A1A"/>
        </w:rPr>
        <w:t xml:space="preserve">Data Recipient) </w:t>
      </w:r>
      <w:r w:rsidRPr="00F25E9E">
        <w:rPr>
          <w:rFonts w:cs="Arial"/>
          <w:color w:val="1A1A1A"/>
        </w:rPr>
        <w:t xml:space="preserve">that such Personal Data have been collected, processed and  transferred  in accordance  with the Data Protection Legislation, this paragraph 2, </w:t>
      </w:r>
      <w:r w:rsidR="00E16BB0" w:rsidRPr="00F25E9E">
        <w:rPr>
          <w:rFonts w:cs="Arial"/>
          <w:color w:val="1A1A1A"/>
        </w:rPr>
        <w:t xml:space="preserve">Annex A </w:t>
      </w:r>
      <w:r w:rsidRPr="00F25E9E">
        <w:rPr>
          <w:rFonts w:cs="Arial"/>
          <w:color w:val="1A1A1A"/>
        </w:rPr>
        <w:t>and any other  laws  applicable  to the Data Transferor and to the Personal</w:t>
      </w:r>
      <w:r w:rsidRPr="00F25E9E">
        <w:rPr>
          <w:rFonts w:cs="Arial"/>
          <w:color w:val="1A1A1A"/>
          <w:spacing w:val="23"/>
        </w:rPr>
        <w:t xml:space="preserve"> </w:t>
      </w:r>
      <w:proofErr w:type="gramStart"/>
      <w:r w:rsidRPr="00F25E9E">
        <w:rPr>
          <w:rFonts w:cs="Arial"/>
          <w:color w:val="1A1A1A"/>
        </w:rPr>
        <w:t>Data;</w:t>
      </w:r>
      <w:proofErr w:type="gramEnd"/>
    </w:p>
    <w:p w14:paraId="7FA03646" w14:textId="77777777" w:rsidR="00160F2B" w:rsidRPr="00F25E9E" w:rsidRDefault="00160F2B" w:rsidP="00160F2B">
      <w:pPr>
        <w:spacing w:line="283" w:lineRule="auto"/>
        <w:rPr>
          <w:rFonts w:cs="Arial"/>
        </w:rPr>
      </w:pPr>
    </w:p>
    <w:p w14:paraId="404F0AC6" w14:textId="77777777" w:rsidR="00160F2B" w:rsidRPr="00F25E9E" w:rsidRDefault="00160F2B" w:rsidP="00160F2B">
      <w:pPr>
        <w:pStyle w:val="BodyText"/>
        <w:rPr>
          <w:rFonts w:cs="Arial"/>
        </w:rPr>
      </w:pPr>
    </w:p>
    <w:p w14:paraId="335D24C6" w14:textId="77777777" w:rsidR="00160F2B" w:rsidRPr="00F25E9E" w:rsidRDefault="00160F2B" w:rsidP="00160F2B">
      <w:pPr>
        <w:pStyle w:val="ListParagraph"/>
        <w:numPr>
          <w:ilvl w:val="2"/>
          <w:numId w:val="22"/>
        </w:numPr>
        <w:tabs>
          <w:tab w:val="left" w:pos="2579"/>
          <w:tab w:val="left" w:pos="2580"/>
        </w:tabs>
        <w:spacing w:before="1"/>
        <w:ind w:left="2579" w:hanging="820"/>
        <w:rPr>
          <w:rFonts w:cs="Arial"/>
          <w:color w:val="131313"/>
        </w:rPr>
      </w:pPr>
      <w:r w:rsidRPr="00F25E9E">
        <w:rPr>
          <w:rFonts w:cs="Arial"/>
          <w:color w:val="131313"/>
          <w:w w:val="105"/>
        </w:rPr>
        <w:t>the Data Recipient warrants and undertakes to the Data Transferor</w:t>
      </w:r>
      <w:r w:rsidRPr="00F25E9E">
        <w:rPr>
          <w:rFonts w:cs="Arial"/>
          <w:color w:val="131313"/>
          <w:spacing w:val="10"/>
          <w:w w:val="105"/>
        </w:rPr>
        <w:t xml:space="preserve"> </w:t>
      </w:r>
      <w:r w:rsidRPr="00F25E9E">
        <w:rPr>
          <w:rFonts w:cs="Arial"/>
          <w:color w:val="131313"/>
          <w:w w:val="105"/>
        </w:rPr>
        <w:t>that:</w:t>
      </w:r>
    </w:p>
    <w:p w14:paraId="1758876A" w14:textId="77777777" w:rsidR="00160F2B" w:rsidRPr="00F25E9E" w:rsidRDefault="00160F2B" w:rsidP="00160F2B">
      <w:pPr>
        <w:pStyle w:val="ListParagraph"/>
        <w:numPr>
          <w:ilvl w:val="3"/>
          <w:numId w:val="22"/>
        </w:numPr>
        <w:tabs>
          <w:tab w:val="left" w:pos="3133"/>
        </w:tabs>
        <w:spacing w:before="151" w:line="295" w:lineRule="auto"/>
        <w:ind w:right="1599" w:hanging="550"/>
        <w:rPr>
          <w:rFonts w:cs="Arial"/>
        </w:rPr>
      </w:pPr>
      <w:r w:rsidRPr="00F25E9E">
        <w:rPr>
          <w:rFonts w:cs="Arial"/>
          <w:color w:val="131313"/>
        </w:rPr>
        <w:t xml:space="preserve">it will process the Personal Data in accordance with the Data Protection </w:t>
      </w:r>
      <w:proofErr w:type="gramStart"/>
      <w:r w:rsidRPr="00F25E9E">
        <w:rPr>
          <w:rFonts w:cs="Arial"/>
          <w:color w:val="131313"/>
        </w:rPr>
        <w:t>Legislation;</w:t>
      </w:r>
      <w:proofErr w:type="gramEnd"/>
    </w:p>
    <w:p w14:paraId="3A4FABEC" w14:textId="18FBC576" w:rsidR="00160F2B" w:rsidRPr="00F25E9E" w:rsidRDefault="00160F2B" w:rsidP="00FB46DD">
      <w:pPr>
        <w:pStyle w:val="ListParagraph"/>
        <w:numPr>
          <w:ilvl w:val="3"/>
          <w:numId w:val="22"/>
        </w:numPr>
        <w:tabs>
          <w:tab w:val="left" w:pos="3133"/>
        </w:tabs>
        <w:spacing w:before="97" w:line="285" w:lineRule="auto"/>
        <w:ind w:left="3127" w:right="1590" w:hanging="547"/>
        <w:jc w:val="left"/>
        <w:rPr>
          <w:rFonts w:cs="Arial"/>
        </w:rPr>
      </w:pPr>
      <w:r w:rsidRPr="00F25E9E">
        <w:rPr>
          <w:rFonts w:cs="Arial"/>
          <w:color w:val="131313"/>
          <w:w w:val="105"/>
        </w:rPr>
        <w:lastRenderedPageBreak/>
        <w:t xml:space="preserve">it has and will continue to have in place appropriate technical and organisational measures to protect the Personal Data against accidental or unlawful destruction or accidental loss, alteration, </w:t>
      </w:r>
      <w:r w:rsidR="007F543D" w:rsidRPr="00F25E9E">
        <w:rPr>
          <w:rFonts w:cs="Arial"/>
          <w:noProof/>
        </w:rPr>
        <w:drawing>
          <wp:anchor distT="0" distB="0" distL="0" distR="0" simplePos="0" relativeHeight="251659264" behindDoc="1" locked="0" layoutInCell="1" allowOverlap="1" wp14:anchorId="2138C45D" wp14:editId="47278194">
            <wp:simplePos x="0" y="0"/>
            <wp:positionH relativeFrom="page">
              <wp:posOffset>0</wp:posOffset>
            </wp:positionH>
            <wp:positionV relativeFrom="page">
              <wp:posOffset>0</wp:posOffset>
            </wp:positionV>
            <wp:extent cx="7558405" cy="9008828"/>
            <wp:effectExtent l="0" t="0" r="4445" b="1905"/>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rotWithShape="1">
                    <a:blip r:embed="rId46" cstate="print"/>
                    <a:srcRect b="15693"/>
                    <a:stretch/>
                  </pic:blipFill>
                  <pic:spPr bwMode="auto">
                    <a:xfrm>
                      <a:off x="0" y="0"/>
                      <a:ext cx="7558405" cy="900882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25E9E">
        <w:rPr>
          <w:rFonts w:cs="Arial"/>
          <w:color w:val="131313"/>
          <w:w w:val="105"/>
        </w:rPr>
        <w:t>unauthorised disclosure or access</w:t>
      </w:r>
      <w:r w:rsidRPr="00F25E9E">
        <w:rPr>
          <w:rFonts w:cs="Arial"/>
          <w:color w:val="2D2D2D"/>
          <w:w w:val="105"/>
        </w:rPr>
        <w:t xml:space="preserve">, </w:t>
      </w:r>
      <w:r w:rsidRPr="00F25E9E">
        <w:rPr>
          <w:rFonts w:cs="Arial"/>
          <w:color w:val="131313"/>
          <w:w w:val="105"/>
        </w:rPr>
        <w:t>and which provide a level of security appropriate to the risk represented</w:t>
      </w:r>
      <w:r w:rsidRPr="00F25E9E">
        <w:rPr>
          <w:rFonts w:cs="Arial"/>
          <w:color w:val="131313"/>
          <w:spacing w:val="9"/>
          <w:w w:val="105"/>
        </w:rPr>
        <w:t xml:space="preserve"> </w:t>
      </w:r>
      <w:r w:rsidRPr="00F25E9E">
        <w:rPr>
          <w:rFonts w:cs="Arial"/>
          <w:color w:val="131313"/>
          <w:w w:val="105"/>
        </w:rPr>
        <w:t>by</w:t>
      </w:r>
      <w:r w:rsidRPr="00F25E9E">
        <w:rPr>
          <w:rFonts w:cs="Arial"/>
          <w:color w:val="131313"/>
          <w:spacing w:val="-15"/>
          <w:w w:val="105"/>
        </w:rPr>
        <w:t xml:space="preserve"> </w:t>
      </w:r>
      <w:r w:rsidRPr="00F25E9E">
        <w:rPr>
          <w:rFonts w:cs="Arial"/>
          <w:color w:val="131313"/>
          <w:w w:val="105"/>
        </w:rPr>
        <w:t>the</w:t>
      </w:r>
      <w:r w:rsidRPr="00F25E9E">
        <w:rPr>
          <w:rFonts w:cs="Arial"/>
          <w:color w:val="131313"/>
          <w:spacing w:val="-11"/>
          <w:w w:val="105"/>
        </w:rPr>
        <w:t xml:space="preserve"> </w:t>
      </w:r>
      <w:r w:rsidRPr="00F25E9E">
        <w:rPr>
          <w:rFonts w:cs="Arial"/>
          <w:color w:val="131313"/>
          <w:w w:val="105"/>
        </w:rPr>
        <w:t>processing</w:t>
      </w:r>
      <w:r w:rsidRPr="00F25E9E">
        <w:rPr>
          <w:rFonts w:cs="Arial"/>
          <w:color w:val="131313"/>
          <w:spacing w:val="-7"/>
          <w:w w:val="105"/>
        </w:rPr>
        <w:t xml:space="preserve"> </w:t>
      </w:r>
      <w:r w:rsidRPr="00F25E9E">
        <w:rPr>
          <w:rFonts w:cs="Arial"/>
          <w:color w:val="131313"/>
          <w:w w:val="105"/>
        </w:rPr>
        <w:t>and</w:t>
      </w:r>
      <w:r w:rsidRPr="00F25E9E">
        <w:rPr>
          <w:rFonts w:cs="Arial"/>
          <w:color w:val="131313"/>
          <w:spacing w:val="-16"/>
          <w:w w:val="105"/>
        </w:rPr>
        <w:t xml:space="preserve"> </w:t>
      </w:r>
      <w:r w:rsidRPr="00F25E9E">
        <w:rPr>
          <w:rFonts w:cs="Arial"/>
          <w:color w:val="131313"/>
          <w:w w:val="105"/>
        </w:rPr>
        <w:t>the</w:t>
      </w:r>
      <w:r w:rsidRPr="00F25E9E">
        <w:rPr>
          <w:rFonts w:cs="Arial"/>
          <w:color w:val="131313"/>
          <w:spacing w:val="-8"/>
          <w:w w:val="105"/>
        </w:rPr>
        <w:t xml:space="preserve"> </w:t>
      </w:r>
      <w:r w:rsidRPr="00F25E9E">
        <w:rPr>
          <w:rFonts w:cs="Arial"/>
          <w:color w:val="131313"/>
          <w:w w:val="105"/>
        </w:rPr>
        <w:t>nature</w:t>
      </w:r>
      <w:r w:rsidRPr="00F25E9E">
        <w:rPr>
          <w:rFonts w:cs="Arial"/>
          <w:color w:val="131313"/>
          <w:spacing w:val="-12"/>
          <w:w w:val="105"/>
        </w:rPr>
        <w:t xml:space="preserve"> </w:t>
      </w:r>
      <w:r w:rsidRPr="00F25E9E">
        <w:rPr>
          <w:rFonts w:cs="Arial"/>
          <w:color w:val="131313"/>
          <w:w w:val="105"/>
        </w:rPr>
        <w:t>of</w:t>
      </w:r>
      <w:r w:rsidRPr="00F25E9E">
        <w:rPr>
          <w:rFonts w:cs="Arial"/>
          <w:color w:val="131313"/>
          <w:spacing w:val="-2"/>
          <w:w w:val="105"/>
        </w:rPr>
        <w:t xml:space="preserve"> </w:t>
      </w:r>
      <w:r w:rsidRPr="00F25E9E">
        <w:rPr>
          <w:rFonts w:cs="Arial"/>
          <w:color w:val="131313"/>
          <w:w w:val="105"/>
        </w:rPr>
        <w:t>the</w:t>
      </w:r>
      <w:r w:rsidRPr="00F25E9E">
        <w:rPr>
          <w:rFonts w:cs="Arial"/>
          <w:color w:val="131313"/>
          <w:spacing w:val="-14"/>
          <w:w w:val="105"/>
        </w:rPr>
        <w:t xml:space="preserve"> </w:t>
      </w:r>
      <w:r w:rsidRPr="00F25E9E">
        <w:rPr>
          <w:rFonts w:cs="Arial"/>
          <w:color w:val="131313"/>
          <w:w w:val="105"/>
        </w:rPr>
        <w:t>data</w:t>
      </w:r>
      <w:r w:rsidRPr="00F25E9E">
        <w:rPr>
          <w:rFonts w:cs="Arial"/>
          <w:color w:val="131313"/>
          <w:spacing w:val="-6"/>
          <w:w w:val="105"/>
        </w:rPr>
        <w:t xml:space="preserve"> </w:t>
      </w:r>
      <w:r w:rsidRPr="00F25E9E">
        <w:rPr>
          <w:rFonts w:cs="Arial"/>
          <w:color w:val="131313"/>
          <w:w w:val="105"/>
        </w:rPr>
        <w:t>to</w:t>
      </w:r>
      <w:r w:rsidRPr="00F25E9E">
        <w:rPr>
          <w:rFonts w:cs="Arial"/>
          <w:color w:val="131313"/>
          <w:spacing w:val="10"/>
          <w:w w:val="105"/>
        </w:rPr>
        <w:t xml:space="preserve"> </w:t>
      </w:r>
      <w:r w:rsidRPr="00F25E9E">
        <w:rPr>
          <w:rFonts w:cs="Arial"/>
          <w:color w:val="131313"/>
          <w:w w:val="105"/>
        </w:rPr>
        <w:t>be</w:t>
      </w:r>
      <w:r w:rsidRPr="00F25E9E">
        <w:rPr>
          <w:rFonts w:cs="Arial"/>
          <w:color w:val="131313"/>
          <w:spacing w:val="-8"/>
          <w:w w:val="105"/>
        </w:rPr>
        <w:t xml:space="preserve"> </w:t>
      </w:r>
      <w:r w:rsidRPr="00F25E9E">
        <w:rPr>
          <w:rFonts w:cs="Arial"/>
          <w:color w:val="131313"/>
          <w:w w:val="105"/>
        </w:rPr>
        <w:t>protected;</w:t>
      </w:r>
      <w:r w:rsidRPr="00F25E9E">
        <w:rPr>
          <w:rFonts w:cs="Arial"/>
          <w:color w:val="131313"/>
          <w:spacing w:val="-11"/>
          <w:w w:val="105"/>
        </w:rPr>
        <w:t xml:space="preserve"> </w:t>
      </w:r>
      <w:r w:rsidRPr="00F25E9E">
        <w:rPr>
          <w:rFonts w:cs="Arial"/>
          <w:color w:val="131313"/>
          <w:w w:val="105"/>
        </w:rPr>
        <w:t>and</w:t>
      </w:r>
    </w:p>
    <w:p w14:paraId="1D836257" w14:textId="77777777" w:rsidR="00160F2B" w:rsidRPr="00F25E9E" w:rsidRDefault="00160F2B" w:rsidP="00160F2B">
      <w:pPr>
        <w:pStyle w:val="ListParagraph"/>
        <w:numPr>
          <w:ilvl w:val="3"/>
          <w:numId w:val="22"/>
        </w:numPr>
        <w:tabs>
          <w:tab w:val="left" w:pos="3123"/>
        </w:tabs>
        <w:spacing w:before="113" w:line="285" w:lineRule="auto"/>
        <w:ind w:left="3128" w:right="1606" w:hanging="553"/>
        <w:rPr>
          <w:rFonts w:cs="Arial"/>
        </w:rPr>
      </w:pPr>
      <w:r w:rsidRPr="00F25E9E">
        <w:rPr>
          <w:rFonts w:cs="Arial"/>
          <w:color w:val="131313"/>
          <w:w w:val="105"/>
        </w:rPr>
        <w:t>it has the legal authority to give the warranties and fulfil the undertakings set out in this Agreement;</w:t>
      </w:r>
      <w:r w:rsidRPr="00F25E9E">
        <w:rPr>
          <w:rFonts w:cs="Arial"/>
          <w:color w:val="131313"/>
          <w:spacing w:val="-3"/>
          <w:w w:val="105"/>
        </w:rPr>
        <w:t xml:space="preserve"> </w:t>
      </w:r>
      <w:r w:rsidRPr="00F25E9E">
        <w:rPr>
          <w:rFonts w:cs="Arial"/>
          <w:color w:val="131313"/>
          <w:w w:val="105"/>
        </w:rPr>
        <w:t>and</w:t>
      </w:r>
    </w:p>
    <w:p w14:paraId="546062C5" w14:textId="77777777" w:rsidR="00160F2B" w:rsidRPr="00F25E9E" w:rsidRDefault="00160F2B" w:rsidP="00160F2B">
      <w:pPr>
        <w:pStyle w:val="ListParagraph"/>
        <w:numPr>
          <w:ilvl w:val="2"/>
          <w:numId w:val="22"/>
        </w:numPr>
        <w:tabs>
          <w:tab w:val="left" w:pos="2575"/>
        </w:tabs>
        <w:spacing w:before="114" w:line="285" w:lineRule="auto"/>
        <w:ind w:left="2569" w:right="1600" w:hanging="819"/>
        <w:rPr>
          <w:rFonts w:cs="Arial"/>
          <w:color w:val="131313"/>
        </w:rPr>
      </w:pPr>
      <w:r w:rsidRPr="00F25E9E">
        <w:rPr>
          <w:rFonts w:cs="Arial"/>
          <w:color w:val="131313"/>
          <w:w w:val="105"/>
        </w:rPr>
        <w:t>if the Data Recipient is in breach of any of its obligations under this Agreement then the Data Transferor may temporarily suspend the transfer of the Personal Data to the Data Recipient until the breach is</w:t>
      </w:r>
      <w:r w:rsidRPr="00F25E9E">
        <w:rPr>
          <w:rFonts w:cs="Arial"/>
          <w:color w:val="131313"/>
          <w:spacing w:val="13"/>
          <w:w w:val="105"/>
        </w:rPr>
        <w:t xml:space="preserve"> </w:t>
      </w:r>
      <w:r w:rsidRPr="00F25E9E">
        <w:rPr>
          <w:rFonts w:cs="Arial"/>
          <w:color w:val="131313"/>
          <w:w w:val="105"/>
        </w:rPr>
        <w:t>repaired.</w:t>
      </w:r>
    </w:p>
    <w:p w14:paraId="10B9FE21" w14:textId="77777777" w:rsidR="00160F2B" w:rsidRPr="00F25E9E" w:rsidRDefault="00160F2B" w:rsidP="00160F2B">
      <w:pPr>
        <w:pStyle w:val="ListParagraph"/>
        <w:numPr>
          <w:ilvl w:val="1"/>
          <w:numId w:val="22"/>
        </w:numPr>
        <w:tabs>
          <w:tab w:val="left" w:pos="1748"/>
          <w:tab w:val="left" w:pos="1749"/>
        </w:tabs>
        <w:spacing w:before="114"/>
        <w:ind w:left="1748" w:hanging="551"/>
        <w:jc w:val="left"/>
        <w:rPr>
          <w:rFonts w:cs="Arial"/>
          <w:color w:val="131313"/>
        </w:rPr>
      </w:pPr>
      <w:r w:rsidRPr="00F25E9E">
        <w:rPr>
          <w:rFonts w:cs="Arial"/>
          <w:color w:val="131313"/>
          <w:w w:val="105"/>
        </w:rPr>
        <w:t>Where appropriate</w:t>
      </w:r>
      <w:r w:rsidRPr="00F25E9E">
        <w:rPr>
          <w:rFonts w:cs="Arial"/>
          <w:color w:val="131313"/>
          <w:spacing w:val="8"/>
          <w:w w:val="105"/>
        </w:rPr>
        <w:t xml:space="preserve"> </w:t>
      </w:r>
      <w:r w:rsidRPr="00F25E9E">
        <w:rPr>
          <w:rFonts w:cs="Arial"/>
          <w:color w:val="2D2D2D"/>
          <w:w w:val="105"/>
        </w:rPr>
        <w:t xml:space="preserve">, </w:t>
      </w:r>
      <w:r w:rsidRPr="00F25E9E">
        <w:rPr>
          <w:rFonts w:cs="Arial"/>
          <w:color w:val="131313"/>
          <w:w w:val="105"/>
        </w:rPr>
        <w:t>each Party shall promptly refer to the other Party any requests, from:</w:t>
      </w:r>
    </w:p>
    <w:p w14:paraId="4A56F44E" w14:textId="77777777" w:rsidR="00160F2B" w:rsidRPr="00F25E9E" w:rsidRDefault="00160F2B" w:rsidP="00160F2B">
      <w:pPr>
        <w:pStyle w:val="ListParagraph"/>
        <w:numPr>
          <w:ilvl w:val="2"/>
          <w:numId w:val="22"/>
        </w:numPr>
        <w:tabs>
          <w:tab w:val="left" w:pos="2567"/>
          <w:tab w:val="left" w:pos="2568"/>
        </w:tabs>
        <w:spacing w:before="156"/>
        <w:ind w:hanging="822"/>
        <w:rPr>
          <w:rFonts w:cs="Arial"/>
          <w:color w:val="131313"/>
        </w:rPr>
      </w:pPr>
      <w:r w:rsidRPr="00F25E9E">
        <w:rPr>
          <w:rFonts w:cs="Arial"/>
          <w:color w:val="131313"/>
        </w:rPr>
        <w:t xml:space="preserve">Data Subjects </w:t>
      </w:r>
      <w:proofErr w:type="gramStart"/>
      <w:r w:rsidRPr="00F25E9E">
        <w:rPr>
          <w:rFonts w:cs="Arial"/>
          <w:color w:val="131313"/>
        </w:rPr>
        <w:t>in regards</w:t>
      </w:r>
      <w:r w:rsidRPr="00F25E9E">
        <w:rPr>
          <w:rFonts w:cs="Arial"/>
          <w:color w:val="131313"/>
          <w:spacing w:val="30"/>
        </w:rPr>
        <w:t xml:space="preserve"> </w:t>
      </w:r>
      <w:r w:rsidRPr="00F25E9E">
        <w:rPr>
          <w:rFonts w:cs="Arial"/>
          <w:color w:val="131313"/>
        </w:rPr>
        <w:t>to</w:t>
      </w:r>
      <w:proofErr w:type="gramEnd"/>
    </w:p>
    <w:p w14:paraId="04E736A5" w14:textId="3302CCC1" w:rsidR="00160F2B" w:rsidRPr="00F25E9E" w:rsidRDefault="00160F2B" w:rsidP="00160F2B">
      <w:pPr>
        <w:pStyle w:val="ListParagraph"/>
        <w:numPr>
          <w:ilvl w:val="3"/>
          <w:numId w:val="22"/>
        </w:numPr>
        <w:tabs>
          <w:tab w:val="left" w:pos="3122"/>
          <w:tab w:val="left" w:pos="3123"/>
        </w:tabs>
        <w:spacing w:before="152"/>
        <w:ind w:left="3122" w:hanging="552"/>
        <w:rPr>
          <w:rFonts w:cs="Arial"/>
        </w:rPr>
      </w:pPr>
      <w:r w:rsidRPr="00F25E9E">
        <w:rPr>
          <w:rFonts w:cs="Arial"/>
          <w:color w:val="131313"/>
          <w:w w:val="105"/>
        </w:rPr>
        <w:t>providing</w:t>
      </w:r>
      <w:r w:rsidRPr="00F25E9E">
        <w:rPr>
          <w:rFonts w:cs="Arial"/>
          <w:color w:val="131313"/>
          <w:spacing w:val="-6"/>
          <w:w w:val="105"/>
        </w:rPr>
        <w:t xml:space="preserve"> </w:t>
      </w:r>
      <w:r w:rsidRPr="00F25E9E">
        <w:rPr>
          <w:rFonts w:cs="Arial"/>
          <w:color w:val="131313"/>
          <w:w w:val="105"/>
        </w:rPr>
        <w:t>information</w:t>
      </w:r>
      <w:r w:rsidRPr="00F25E9E">
        <w:rPr>
          <w:rFonts w:cs="Arial"/>
          <w:color w:val="131313"/>
          <w:spacing w:val="-1"/>
          <w:w w:val="105"/>
        </w:rPr>
        <w:t xml:space="preserve"> </w:t>
      </w:r>
      <w:r w:rsidRPr="00F25E9E">
        <w:rPr>
          <w:rFonts w:cs="Arial"/>
          <w:color w:val="131313"/>
          <w:w w:val="105"/>
        </w:rPr>
        <w:t>under</w:t>
      </w:r>
      <w:r w:rsidRPr="00F25E9E">
        <w:rPr>
          <w:rFonts w:cs="Arial"/>
          <w:color w:val="131313"/>
          <w:spacing w:val="1"/>
          <w:w w:val="105"/>
        </w:rPr>
        <w:t xml:space="preserve"> </w:t>
      </w:r>
      <w:r w:rsidRPr="00F25E9E">
        <w:rPr>
          <w:rFonts w:cs="Arial"/>
          <w:color w:val="131313"/>
          <w:w w:val="105"/>
        </w:rPr>
        <w:t>Articles 13</w:t>
      </w:r>
      <w:r w:rsidRPr="00F25E9E">
        <w:rPr>
          <w:rFonts w:cs="Arial"/>
          <w:color w:val="131313"/>
          <w:spacing w:val="-4"/>
          <w:w w:val="105"/>
        </w:rPr>
        <w:t xml:space="preserve"> </w:t>
      </w:r>
      <w:r w:rsidRPr="00F25E9E">
        <w:rPr>
          <w:rFonts w:cs="Arial"/>
          <w:color w:val="131313"/>
          <w:w w:val="105"/>
        </w:rPr>
        <w:t>and</w:t>
      </w:r>
      <w:r w:rsidRPr="00F25E9E">
        <w:rPr>
          <w:rFonts w:cs="Arial"/>
          <w:color w:val="131313"/>
          <w:spacing w:val="-13"/>
          <w:w w:val="105"/>
        </w:rPr>
        <w:t xml:space="preserve"> </w:t>
      </w:r>
      <w:r w:rsidRPr="00F25E9E">
        <w:rPr>
          <w:rFonts w:cs="Arial"/>
          <w:color w:val="131313"/>
          <w:w w:val="105"/>
        </w:rPr>
        <w:t>14</w:t>
      </w:r>
      <w:r w:rsidRPr="00F25E9E">
        <w:rPr>
          <w:rFonts w:cs="Arial"/>
          <w:color w:val="131313"/>
          <w:spacing w:val="-13"/>
          <w:w w:val="105"/>
        </w:rPr>
        <w:t xml:space="preserve"> </w:t>
      </w:r>
      <w:r w:rsidRPr="00F25E9E">
        <w:rPr>
          <w:rFonts w:cs="Arial"/>
          <w:color w:val="131313"/>
          <w:w w:val="105"/>
        </w:rPr>
        <w:t>of</w:t>
      </w:r>
      <w:r w:rsidRPr="00F25E9E">
        <w:rPr>
          <w:rFonts w:cs="Arial"/>
          <w:color w:val="131313"/>
          <w:spacing w:val="-7"/>
          <w:w w:val="105"/>
        </w:rPr>
        <w:t xml:space="preserve"> </w:t>
      </w:r>
      <w:r w:rsidRPr="00F25E9E">
        <w:rPr>
          <w:rFonts w:cs="Arial"/>
          <w:color w:val="131313"/>
          <w:w w:val="105"/>
        </w:rPr>
        <w:t>the</w:t>
      </w:r>
      <w:r w:rsidRPr="00F25E9E">
        <w:rPr>
          <w:rFonts w:cs="Arial"/>
          <w:color w:val="131313"/>
          <w:spacing w:val="-14"/>
          <w:w w:val="105"/>
        </w:rPr>
        <w:t xml:space="preserve"> </w:t>
      </w:r>
      <w:r w:rsidR="00577149" w:rsidRPr="00F25E9E">
        <w:rPr>
          <w:rFonts w:cs="Arial"/>
          <w:color w:val="131313"/>
          <w:spacing w:val="-14"/>
          <w:w w:val="105"/>
        </w:rPr>
        <w:t xml:space="preserve">UK </w:t>
      </w:r>
      <w:r w:rsidRPr="00F25E9E">
        <w:rPr>
          <w:rFonts w:cs="Arial"/>
          <w:color w:val="131313"/>
          <w:w w:val="105"/>
        </w:rPr>
        <w:t>GDPR;</w:t>
      </w:r>
      <w:r w:rsidRPr="00F25E9E">
        <w:rPr>
          <w:rFonts w:cs="Arial"/>
          <w:color w:val="131313"/>
          <w:spacing w:val="-2"/>
          <w:w w:val="105"/>
        </w:rPr>
        <w:t xml:space="preserve"> </w:t>
      </w:r>
      <w:r w:rsidRPr="00F25E9E">
        <w:rPr>
          <w:rFonts w:cs="Arial"/>
          <w:color w:val="131313"/>
          <w:w w:val="105"/>
        </w:rPr>
        <w:t>and</w:t>
      </w:r>
    </w:p>
    <w:p w14:paraId="35281768" w14:textId="23627D99" w:rsidR="00160F2B" w:rsidRPr="00F25E9E" w:rsidRDefault="00160F2B" w:rsidP="00160F2B">
      <w:pPr>
        <w:pStyle w:val="ListParagraph"/>
        <w:numPr>
          <w:ilvl w:val="3"/>
          <w:numId w:val="22"/>
        </w:numPr>
        <w:tabs>
          <w:tab w:val="left" w:pos="3120"/>
          <w:tab w:val="left" w:pos="3121"/>
        </w:tabs>
        <w:spacing w:before="151"/>
        <w:ind w:left="3120" w:hanging="555"/>
        <w:rPr>
          <w:rFonts w:cs="Arial"/>
        </w:rPr>
      </w:pPr>
      <w:r w:rsidRPr="00F25E9E">
        <w:rPr>
          <w:rFonts w:cs="Arial"/>
          <w:color w:val="131313"/>
        </w:rPr>
        <w:t>Data Subject Access Requests under Articles 15 to 22 inclusive of the</w:t>
      </w:r>
      <w:r w:rsidRPr="00F25E9E">
        <w:rPr>
          <w:rFonts w:cs="Arial"/>
          <w:color w:val="131313"/>
          <w:spacing w:val="-17"/>
        </w:rPr>
        <w:t xml:space="preserve"> </w:t>
      </w:r>
      <w:r w:rsidR="00577149" w:rsidRPr="00F25E9E">
        <w:rPr>
          <w:rFonts w:cs="Arial"/>
          <w:color w:val="131313"/>
          <w:spacing w:val="-17"/>
        </w:rPr>
        <w:t xml:space="preserve">UK </w:t>
      </w:r>
      <w:proofErr w:type="gramStart"/>
      <w:r w:rsidRPr="00F25E9E">
        <w:rPr>
          <w:rFonts w:cs="Arial"/>
          <w:color w:val="131313"/>
        </w:rPr>
        <w:t>GDPR;</w:t>
      </w:r>
      <w:proofErr w:type="gramEnd"/>
    </w:p>
    <w:p w14:paraId="5E16C4D9" w14:textId="77777777" w:rsidR="00160F2B" w:rsidRPr="00F25E9E" w:rsidRDefault="00160F2B" w:rsidP="00160F2B">
      <w:pPr>
        <w:pStyle w:val="ListParagraph"/>
        <w:numPr>
          <w:ilvl w:val="2"/>
          <w:numId w:val="22"/>
        </w:numPr>
        <w:tabs>
          <w:tab w:val="left" w:pos="2564"/>
          <w:tab w:val="left" w:pos="2565"/>
        </w:tabs>
        <w:spacing w:before="157"/>
        <w:ind w:left="2564" w:hanging="819"/>
        <w:rPr>
          <w:rFonts w:cs="Arial"/>
          <w:color w:val="131313"/>
        </w:rPr>
      </w:pPr>
      <w:r w:rsidRPr="00F25E9E">
        <w:rPr>
          <w:rFonts w:cs="Arial"/>
          <w:color w:val="131313"/>
        </w:rPr>
        <w:t>the Information Commissioner;</w:t>
      </w:r>
      <w:r w:rsidRPr="00F25E9E">
        <w:rPr>
          <w:rFonts w:cs="Arial"/>
          <w:color w:val="131313"/>
          <w:spacing w:val="-10"/>
        </w:rPr>
        <w:t xml:space="preserve"> </w:t>
      </w:r>
      <w:r w:rsidRPr="00F25E9E">
        <w:rPr>
          <w:rFonts w:cs="Arial"/>
          <w:color w:val="131313"/>
        </w:rPr>
        <w:t>and</w:t>
      </w:r>
    </w:p>
    <w:p w14:paraId="2A8AB165" w14:textId="77777777" w:rsidR="00160F2B" w:rsidRPr="00F25E9E" w:rsidRDefault="00160F2B" w:rsidP="00160F2B">
      <w:pPr>
        <w:pStyle w:val="ListParagraph"/>
        <w:numPr>
          <w:ilvl w:val="2"/>
          <w:numId w:val="22"/>
        </w:numPr>
        <w:tabs>
          <w:tab w:val="left" w:pos="2565"/>
          <w:tab w:val="left" w:pos="2566"/>
        </w:tabs>
        <w:spacing w:before="161"/>
        <w:ind w:left="2565" w:hanging="820"/>
        <w:rPr>
          <w:rFonts w:cs="Arial"/>
          <w:color w:val="131313"/>
        </w:rPr>
      </w:pPr>
      <w:r w:rsidRPr="00F25E9E">
        <w:rPr>
          <w:rFonts w:cs="Arial"/>
          <w:color w:val="131313"/>
          <w:w w:val="105"/>
        </w:rPr>
        <w:t>any other law enforcement</w:t>
      </w:r>
      <w:r w:rsidRPr="00F25E9E">
        <w:rPr>
          <w:rFonts w:cs="Arial"/>
          <w:color w:val="131313"/>
          <w:spacing w:val="12"/>
          <w:w w:val="105"/>
        </w:rPr>
        <w:t xml:space="preserve"> </w:t>
      </w:r>
      <w:r w:rsidRPr="00F25E9E">
        <w:rPr>
          <w:rFonts w:cs="Arial"/>
          <w:color w:val="131313"/>
          <w:w w:val="105"/>
        </w:rPr>
        <w:t>authority,</w:t>
      </w:r>
    </w:p>
    <w:p w14:paraId="25C42D22" w14:textId="77777777" w:rsidR="00160F2B" w:rsidRPr="00F25E9E" w:rsidRDefault="00160F2B" w:rsidP="00160F2B">
      <w:pPr>
        <w:pStyle w:val="BodyText"/>
        <w:spacing w:before="151" w:line="285" w:lineRule="auto"/>
        <w:ind w:left="1738" w:right="1713"/>
        <w:rPr>
          <w:rFonts w:cs="Arial"/>
        </w:rPr>
      </w:pPr>
      <w:r w:rsidRPr="00F25E9E">
        <w:rPr>
          <w:rFonts w:cs="Arial"/>
          <w:color w:val="131313"/>
          <w:w w:val="105"/>
        </w:rPr>
        <w:t>and to the extent it is reasonable and practical to so do, consult with the other party (at. no additional cost) before responding to such request.</w:t>
      </w:r>
    </w:p>
    <w:p w14:paraId="72044917" w14:textId="77777777" w:rsidR="00160F2B" w:rsidRPr="00F25E9E" w:rsidRDefault="00160F2B" w:rsidP="00160F2B">
      <w:pPr>
        <w:pStyle w:val="ListParagraph"/>
        <w:numPr>
          <w:ilvl w:val="1"/>
          <w:numId w:val="22"/>
        </w:numPr>
        <w:tabs>
          <w:tab w:val="left" w:pos="1730"/>
          <w:tab w:val="left" w:pos="1731"/>
        </w:tabs>
        <w:spacing w:before="115" w:line="285" w:lineRule="auto"/>
        <w:ind w:left="1733" w:right="1626" w:hanging="546"/>
        <w:jc w:val="left"/>
        <w:rPr>
          <w:rFonts w:cs="Arial"/>
          <w:color w:val="131313"/>
        </w:rPr>
      </w:pPr>
      <w:r w:rsidRPr="00F25E9E">
        <w:rPr>
          <w:rFonts w:cs="Arial"/>
          <w:color w:val="131313"/>
          <w:w w:val="105"/>
        </w:rPr>
        <w:t>Each</w:t>
      </w:r>
      <w:r w:rsidRPr="00F25E9E">
        <w:rPr>
          <w:rFonts w:cs="Arial"/>
          <w:color w:val="131313"/>
          <w:spacing w:val="-14"/>
          <w:w w:val="105"/>
        </w:rPr>
        <w:t xml:space="preserve"> </w:t>
      </w:r>
      <w:r w:rsidRPr="00F25E9E">
        <w:rPr>
          <w:rFonts w:cs="Arial"/>
          <w:color w:val="131313"/>
          <w:w w:val="105"/>
        </w:rPr>
        <w:t>Party</w:t>
      </w:r>
      <w:r w:rsidRPr="00F25E9E">
        <w:rPr>
          <w:rFonts w:cs="Arial"/>
          <w:color w:val="131313"/>
          <w:spacing w:val="-5"/>
          <w:w w:val="105"/>
        </w:rPr>
        <w:t xml:space="preserve"> </w:t>
      </w:r>
      <w:r w:rsidRPr="00F25E9E">
        <w:rPr>
          <w:rFonts w:cs="Arial"/>
          <w:color w:val="131313"/>
          <w:w w:val="105"/>
        </w:rPr>
        <w:t>shall</w:t>
      </w:r>
      <w:r w:rsidRPr="00F25E9E">
        <w:rPr>
          <w:rFonts w:cs="Arial"/>
          <w:color w:val="131313"/>
          <w:spacing w:val="-13"/>
          <w:w w:val="105"/>
        </w:rPr>
        <w:t xml:space="preserve"> </w:t>
      </w:r>
      <w:r w:rsidRPr="00F25E9E">
        <w:rPr>
          <w:rFonts w:cs="Arial"/>
          <w:color w:val="131313"/>
          <w:w w:val="105"/>
        </w:rPr>
        <w:t>provide</w:t>
      </w:r>
      <w:r w:rsidRPr="00F25E9E">
        <w:rPr>
          <w:rFonts w:cs="Arial"/>
          <w:color w:val="131313"/>
          <w:spacing w:val="-4"/>
          <w:w w:val="105"/>
        </w:rPr>
        <w:t xml:space="preserve"> </w:t>
      </w:r>
      <w:r w:rsidRPr="00F25E9E">
        <w:rPr>
          <w:rFonts w:cs="Arial"/>
          <w:color w:val="131313"/>
          <w:w w:val="105"/>
        </w:rPr>
        <w:t>any</w:t>
      </w:r>
      <w:r w:rsidRPr="00F25E9E">
        <w:rPr>
          <w:rFonts w:cs="Arial"/>
          <w:color w:val="131313"/>
          <w:spacing w:val="-7"/>
          <w:w w:val="105"/>
        </w:rPr>
        <w:t xml:space="preserve"> </w:t>
      </w:r>
      <w:r w:rsidRPr="00F25E9E">
        <w:rPr>
          <w:rFonts w:cs="Arial"/>
          <w:color w:val="131313"/>
          <w:w w:val="105"/>
        </w:rPr>
        <w:t>assistance</w:t>
      </w:r>
      <w:r w:rsidRPr="00F25E9E">
        <w:rPr>
          <w:rFonts w:cs="Arial"/>
          <w:color w:val="131313"/>
          <w:spacing w:val="4"/>
          <w:w w:val="105"/>
        </w:rPr>
        <w:t xml:space="preserve"> </w:t>
      </w:r>
      <w:r w:rsidRPr="00F25E9E">
        <w:rPr>
          <w:rFonts w:cs="Arial"/>
          <w:color w:val="131313"/>
          <w:w w:val="105"/>
        </w:rPr>
        <w:t>reasonably</w:t>
      </w:r>
      <w:r w:rsidRPr="00F25E9E">
        <w:rPr>
          <w:rFonts w:cs="Arial"/>
          <w:color w:val="131313"/>
          <w:spacing w:val="-6"/>
          <w:w w:val="105"/>
        </w:rPr>
        <w:t xml:space="preserve"> </w:t>
      </w:r>
      <w:r w:rsidRPr="00F25E9E">
        <w:rPr>
          <w:rFonts w:cs="Arial"/>
          <w:color w:val="131313"/>
          <w:w w:val="105"/>
        </w:rPr>
        <w:t>requested</w:t>
      </w:r>
      <w:r w:rsidRPr="00F25E9E">
        <w:rPr>
          <w:rFonts w:cs="Arial"/>
          <w:color w:val="131313"/>
          <w:spacing w:val="-8"/>
          <w:w w:val="105"/>
        </w:rPr>
        <w:t xml:space="preserve"> </w:t>
      </w:r>
      <w:r w:rsidRPr="00F25E9E">
        <w:rPr>
          <w:rFonts w:cs="Arial"/>
          <w:color w:val="131313"/>
          <w:w w:val="105"/>
        </w:rPr>
        <w:t>by</w:t>
      </w:r>
      <w:r w:rsidRPr="00F25E9E">
        <w:rPr>
          <w:rFonts w:cs="Arial"/>
          <w:color w:val="131313"/>
          <w:spacing w:val="-17"/>
          <w:w w:val="105"/>
        </w:rPr>
        <w:t xml:space="preserve"> </w:t>
      </w:r>
      <w:r w:rsidRPr="00F25E9E">
        <w:rPr>
          <w:rFonts w:cs="Arial"/>
          <w:color w:val="131313"/>
          <w:w w:val="105"/>
        </w:rPr>
        <w:t>the</w:t>
      </w:r>
      <w:r w:rsidRPr="00F25E9E">
        <w:rPr>
          <w:rFonts w:cs="Arial"/>
          <w:color w:val="131313"/>
          <w:spacing w:val="-11"/>
          <w:w w:val="105"/>
        </w:rPr>
        <w:t xml:space="preserve"> </w:t>
      </w:r>
      <w:r w:rsidRPr="00F25E9E">
        <w:rPr>
          <w:rFonts w:cs="Arial"/>
          <w:color w:val="131313"/>
          <w:w w:val="105"/>
        </w:rPr>
        <w:t>other</w:t>
      </w:r>
      <w:r w:rsidRPr="00F25E9E">
        <w:rPr>
          <w:rFonts w:cs="Arial"/>
          <w:color w:val="131313"/>
          <w:spacing w:val="-12"/>
          <w:w w:val="105"/>
        </w:rPr>
        <w:t xml:space="preserve"> </w:t>
      </w:r>
      <w:r w:rsidRPr="00F25E9E">
        <w:rPr>
          <w:rFonts w:cs="Arial"/>
          <w:color w:val="131313"/>
          <w:w w:val="105"/>
        </w:rPr>
        <w:t>Party</w:t>
      </w:r>
      <w:r w:rsidRPr="00F25E9E">
        <w:rPr>
          <w:rFonts w:cs="Arial"/>
          <w:color w:val="131313"/>
          <w:spacing w:val="-7"/>
          <w:w w:val="105"/>
        </w:rPr>
        <w:t xml:space="preserve"> </w:t>
      </w:r>
      <w:r w:rsidRPr="00F25E9E">
        <w:rPr>
          <w:rFonts w:cs="Arial"/>
          <w:color w:val="131313"/>
          <w:w w:val="105"/>
        </w:rPr>
        <w:t>in</w:t>
      </w:r>
      <w:r w:rsidRPr="00F25E9E">
        <w:rPr>
          <w:rFonts w:cs="Arial"/>
          <w:color w:val="131313"/>
          <w:spacing w:val="-12"/>
          <w:w w:val="105"/>
        </w:rPr>
        <w:t xml:space="preserve"> </w:t>
      </w:r>
      <w:r w:rsidRPr="00F25E9E">
        <w:rPr>
          <w:rFonts w:cs="Arial"/>
          <w:color w:val="131313"/>
          <w:w w:val="105"/>
        </w:rPr>
        <w:t>relation</w:t>
      </w:r>
      <w:r w:rsidRPr="00F25E9E">
        <w:rPr>
          <w:rFonts w:cs="Arial"/>
          <w:color w:val="131313"/>
          <w:spacing w:val="-7"/>
          <w:w w:val="105"/>
        </w:rPr>
        <w:t xml:space="preserve"> </w:t>
      </w:r>
      <w:r w:rsidRPr="00F25E9E">
        <w:rPr>
          <w:rFonts w:cs="Arial"/>
          <w:color w:val="131313"/>
          <w:w w:val="105"/>
        </w:rPr>
        <w:t>to enquiries</w:t>
      </w:r>
      <w:r w:rsidRPr="00F25E9E">
        <w:rPr>
          <w:rFonts w:cs="Arial"/>
          <w:color w:val="131313"/>
          <w:spacing w:val="1"/>
          <w:w w:val="105"/>
        </w:rPr>
        <w:t xml:space="preserve"> </w:t>
      </w:r>
      <w:r w:rsidRPr="00F25E9E">
        <w:rPr>
          <w:rFonts w:cs="Arial"/>
          <w:color w:val="131313"/>
          <w:w w:val="105"/>
        </w:rPr>
        <w:t>from</w:t>
      </w:r>
      <w:r w:rsidRPr="00F25E9E">
        <w:rPr>
          <w:rFonts w:cs="Arial"/>
          <w:color w:val="131313"/>
          <w:spacing w:val="-13"/>
          <w:w w:val="105"/>
        </w:rPr>
        <w:t xml:space="preserve"> </w:t>
      </w:r>
      <w:r w:rsidRPr="00F25E9E">
        <w:rPr>
          <w:rFonts w:cs="Arial"/>
          <w:color w:val="131313"/>
          <w:w w:val="105"/>
        </w:rPr>
        <w:t>Data</w:t>
      </w:r>
      <w:r w:rsidRPr="00F25E9E">
        <w:rPr>
          <w:rFonts w:cs="Arial"/>
          <w:color w:val="131313"/>
          <w:spacing w:val="-9"/>
          <w:w w:val="105"/>
        </w:rPr>
        <w:t xml:space="preserve"> </w:t>
      </w:r>
      <w:r w:rsidRPr="00F25E9E">
        <w:rPr>
          <w:rFonts w:cs="Arial"/>
          <w:color w:val="131313"/>
          <w:w w:val="105"/>
        </w:rPr>
        <w:t>Subjects concerning</w:t>
      </w:r>
      <w:r w:rsidRPr="00F25E9E">
        <w:rPr>
          <w:rFonts w:cs="Arial"/>
          <w:color w:val="131313"/>
          <w:spacing w:val="-8"/>
          <w:w w:val="105"/>
        </w:rPr>
        <w:t xml:space="preserve"> </w:t>
      </w:r>
      <w:r w:rsidRPr="00F25E9E">
        <w:rPr>
          <w:rFonts w:cs="Arial"/>
          <w:color w:val="131313"/>
          <w:w w:val="105"/>
        </w:rPr>
        <w:t>Processing</w:t>
      </w:r>
      <w:r w:rsidRPr="00F25E9E">
        <w:rPr>
          <w:rFonts w:cs="Arial"/>
          <w:color w:val="131313"/>
          <w:spacing w:val="-8"/>
          <w:w w:val="105"/>
        </w:rPr>
        <w:t xml:space="preserve"> </w:t>
      </w:r>
      <w:r w:rsidRPr="00F25E9E">
        <w:rPr>
          <w:rFonts w:cs="Arial"/>
          <w:color w:val="131313"/>
          <w:w w:val="105"/>
        </w:rPr>
        <w:t>of</w:t>
      </w:r>
      <w:r w:rsidRPr="00F25E9E">
        <w:rPr>
          <w:rFonts w:cs="Arial"/>
          <w:color w:val="131313"/>
          <w:spacing w:val="-11"/>
          <w:w w:val="105"/>
        </w:rPr>
        <w:t xml:space="preserve"> </w:t>
      </w:r>
      <w:r w:rsidRPr="00F25E9E">
        <w:rPr>
          <w:rFonts w:cs="Arial"/>
          <w:color w:val="131313"/>
          <w:w w:val="105"/>
        </w:rPr>
        <w:t>their</w:t>
      </w:r>
      <w:r w:rsidRPr="00F25E9E">
        <w:rPr>
          <w:rFonts w:cs="Arial"/>
          <w:color w:val="131313"/>
          <w:spacing w:val="-8"/>
          <w:w w:val="105"/>
        </w:rPr>
        <w:t xml:space="preserve"> </w:t>
      </w:r>
      <w:r w:rsidRPr="00F25E9E">
        <w:rPr>
          <w:rFonts w:cs="Arial"/>
          <w:color w:val="131313"/>
          <w:w w:val="105"/>
        </w:rPr>
        <w:t>Personal</w:t>
      </w:r>
      <w:r w:rsidRPr="00F25E9E">
        <w:rPr>
          <w:rFonts w:cs="Arial"/>
          <w:color w:val="131313"/>
          <w:spacing w:val="-12"/>
          <w:w w:val="105"/>
        </w:rPr>
        <w:t xml:space="preserve"> </w:t>
      </w:r>
      <w:r w:rsidRPr="00F25E9E">
        <w:rPr>
          <w:rFonts w:cs="Arial"/>
          <w:color w:val="131313"/>
          <w:w w:val="105"/>
        </w:rPr>
        <w:t>Data.</w:t>
      </w:r>
    </w:p>
    <w:p w14:paraId="2974EC18" w14:textId="77777777" w:rsidR="00160F2B" w:rsidRPr="00F25E9E" w:rsidRDefault="00160F2B" w:rsidP="00160F2B">
      <w:pPr>
        <w:pStyle w:val="ListParagraph"/>
        <w:numPr>
          <w:ilvl w:val="1"/>
          <w:numId w:val="22"/>
        </w:numPr>
        <w:tabs>
          <w:tab w:val="left" w:pos="1726"/>
          <w:tab w:val="left" w:pos="1727"/>
        </w:tabs>
        <w:spacing w:before="114" w:line="285" w:lineRule="auto"/>
        <w:ind w:left="1734" w:right="1635" w:hanging="552"/>
        <w:jc w:val="left"/>
        <w:rPr>
          <w:rFonts w:cs="Arial"/>
          <w:color w:val="131313"/>
        </w:rPr>
      </w:pPr>
      <w:r w:rsidRPr="00F25E9E">
        <w:rPr>
          <w:rFonts w:cs="Arial"/>
          <w:color w:val="131313"/>
        </w:rPr>
        <w:t>The Parties shall discuss any proposal by any Party to notify the Information Commissioner and/or Data Subjects where necessary about Data Loss Events and Personal Data</w:t>
      </w:r>
      <w:r w:rsidRPr="00F25E9E">
        <w:rPr>
          <w:rFonts w:cs="Arial"/>
          <w:color w:val="131313"/>
          <w:spacing w:val="-12"/>
        </w:rPr>
        <w:t xml:space="preserve"> </w:t>
      </w:r>
      <w:r w:rsidRPr="00F25E9E">
        <w:rPr>
          <w:rFonts w:cs="Arial"/>
          <w:color w:val="131313"/>
        </w:rPr>
        <w:t>Breaches.</w:t>
      </w:r>
    </w:p>
    <w:p w14:paraId="05922E90" w14:textId="6B401C2E" w:rsidR="00160F2B" w:rsidRPr="00F25E9E" w:rsidRDefault="00160F2B" w:rsidP="00160F2B">
      <w:pPr>
        <w:pStyle w:val="ListParagraph"/>
        <w:numPr>
          <w:ilvl w:val="1"/>
          <w:numId w:val="22"/>
        </w:numPr>
        <w:tabs>
          <w:tab w:val="left" w:pos="1726"/>
          <w:tab w:val="left" w:pos="1727"/>
        </w:tabs>
        <w:spacing w:before="110" w:line="280" w:lineRule="auto"/>
        <w:ind w:left="1736" w:right="1625" w:hanging="554"/>
        <w:jc w:val="left"/>
        <w:rPr>
          <w:rFonts w:cs="Arial"/>
          <w:color w:val="131313"/>
        </w:rPr>
      </w:pPr>
      <w:r w:rsidRPr="00F25E9E">
        <w:rPr>
          <w:rFonts w:cs="Arial"/>
          <w:color w:val="131313"/>
        </w:rPr>
        <w:t>The Parties shall work together to complete any  required  Data  Protection  Impact Assessments.</w:t>
      </w:r>
    </w:p>
    <w:p w14:paraId="5410F59F" w14:textId="5F58E53A" w:rsidR="00160F2B" w:rsidRPr="00F25E9E" w:rsidRDefault="00160F2B" w:rsidP="00160F2B">
      <w:pPr>
        <w:pStyle w:val="ListParagraph"/>
        <w:numPr>
          <w:ilvl w:val="1"/>
          <w:numId w:val="22"/>
        </w:numPr>
        <w:tabs>
          <w:tab w:val="left" w:pos="1727"/>
        </w:tabs>
        <w:spacing w:before="118"/>
        <w:ind w:left="1727" w:hanging="545"/>
        <w:jc w:val="left"/>
        <w:rPr>
          <w:rFonts w:cs="Arial"/>
          <w:color w:val="131313"/>
        </w:rPr>
      </w:pPr>
      <w:r w:rsidRPr="00F25E9E">
        <w:rPr>
          <w:rFonts w:cs="Arial"/>
          <w:color w:val="131313"/>
          <w:w w:val="105"/>
        </w:rPr>
        <w:t>The Council will be the primary point of contact for Data</w:t>
      </w:r>
      <w:r w:rsidRPr="00F25E9E">
        <w:rPr>
          <w:rFonts w:cs="Arial"/>
          <w:color w:val="131313"/>
          <w:spacing w:val="-17"/>
          <w:w w:val="105"/>
        </w:rPr>
        <w:t xml:space="preserve"> </w:t>
      </w:r>
      <w:r w:rsidRPr="00F25E9E">
        <w:rPr>
          <w:rFonts w:cs="Arial"/>
          <w:color w:val="131313"/>
          <w:w w:val="105"/>
        </w:rPr>
        <w:t>Subjects</w:t>
      </w:r>
      <w:r w:rsidR="00CE653C" w:rsidRPr="00F25E9E">
        <w:rPr>
          <w:rFonts w:cs="Arial"/>
          <w:color w:val="131313"/>
          <w:w w:val="105"/>
        </w:rPr>
        <w:t xml:space="preserve"> in relation this </w:t>
      </w:r>
      <w:r w:rsidR="00F322E5" w:rsidRPr="00F25E9E">
        <w:rPr>
          <w:rFonts w:cs="Arial"/>
          <w:color w:val="131313"/>
          <w:w w:val="105"/>
        </w:rPr>
        <w:t>Agreement</w:t>
      </w:r>
      <w:r w:rsidRPr="00F25E9E">
        <w:rPr>
          <w:rFonts w:cs="Arial"/>
          <w:color w:val="131313"/>
          <w:w w:val="105"/>
        </w:rPr>
        <w:t>.</w:t>
      </w:r>
    </w:p>
    <w:p w14:paraId="0939DB90" w14:textId="49992485" w:rsidR="00BE52D9" w:rsidRPr="00123BA7" w:rsidRDefault="00160F2B" w:rsidP="00E16BB0">
      <w:pPr>
        <w:pStyle w:val="ListParagraph"/>
        <w:numPr>
          <w:ilvl w:val="1"/>
          <w:numId w:val="22"/>
        </w:numPr>
        <w:tabs>
          <w:tab w:val="left" w:pos="1727"/>
        </w:tabs>
        <w:spacing w:before="240"/>
        <w:ind w:left="1727" w:hanging="545"/>
        <w:jc w:val="left"/>
        <w:rPr>
          <w:rFonts w:cs="Arial"/>
        </w:rPr>
      </w:pPr>
      <w:r w:rsidRPr="00F25E9E">
        <w:rPr>
          <w:rFonts w:cs="Arial"/>
          <w:color w:val="131313"/>
          <w:w w:val="105"/>
        </w:rPr>
        <w:t>The</w:t>
      </w:r>
      <w:r w:rsidRPr="00F25E9E">
        <w:rPr>
          <w:rFonts w:cs="Arial"/>
          <w:color w:val="131313"/>
          <w:spacing w:val="-14"/>
          <w:w w:val="105"/>
        </w:rPr>
        <w:t xml:space="preserve"> </w:t>
      </w:r>
      <w:r w:rsidRPr="00F25E9E">
        <w:rPr>
          <w:rFonts w:cs="Arial"/>
          <w:color w:val="131313"/>
          <w:w w:val="105"/>
        </w:rPr>
        <w:t>Parties</w:t>
      </w:r>
      <w:r w:rsidRPr="00F25E9E">
        <w:rPr>
          <w:rFonts w:cs="Arial"/>
          <w:color w:val="131313"/>
          <w:spacing w:val="-3"/>
          <w:w w:val="105"/>
        </w:rPr>
        <w:t xml:space="preserve"> </w:t>
      </w:r>
      <w:r w:rsidRPr="00F25E9E">
        <w:rPr>
          <w:rFonts w:cs="Arial"/>
          <w:color w:val="131313"/>
          <w:w w:val="105"/>
        </w:rPr>
        <w:t>shall</w:t>
      </w:r>
      <w:r w:rsidRPr="00F25E9E">
        <w:rPr>
          <w:rFonts w:cs="Arial"/>
          <w:color w:val="131313"/>
          <w:spacing w:val="-6"/>
          <w:w w:val="105"/>
        </w:rPr>
        <w:t xml:space="preserve"> </w:t>
      </w:r>
      <w:r w:rsidRPr="00F25E9E">
        <w:rPr>
          <w:rFonts w:cs="Arial"/>
          <w:color w:val="131313"/>
          <w:w w:val="105"/>
        </w:rPr>
        <w:t>publish</w:t>
      </w:r>
      <w:r w:rsidRPr="00F25E9E">
        <w:rPr>
          <w:rFonts w:cs="Arial"/>
          <w:color w:val="131313"/>
          <w:spacing w:val="-4"/>
          <w:w w:val="105"/>
        </w:rPr>
        <w:t xml:space="preserve"> </w:t>
      </w:r>
      <w:r w:rsidRPr="00F25E9E">
        <w:rPr>
          <w:rFonts w:cs="Arial"/>
          <w:color w:val="131313"/>
          <w:w w:val="105"/>
        </w:rPr>
        <w:t>the</w:t>
      </w:r>
      <w:r w:rsidRPr="00F25E9E">
        <w:rPr>
          <w:rFonts w:cs="Arial"/>
          <w:color w:val="131313"/>
          <w:spacing w:val="-3"/>
          <w:w w:val="105"/>
        </w:rPr>
        <w:t xml:space="preserve"> </w:t>
      </w:r>
      <w:r w:rsidRPr="00F25E9E">
        <w:rPr>
          <w:rFonts w:cs="Arial"/>
          <w:color w:val="131313"/>
          <w:w w:val="105"/>
        </w:rPr>
        <w:t>essence</w:t>
      </w:r>
      <w:r w:rsidRPr="00F25E9E">
        <w:rPr>
          <w:rFonts w:cs="Arial"/>
          <w:color w:val="131313"/>
          <w:spacing w:val="1"/>
          <w:w w:val="105"/>
        </w:rPr>
        <w:t xml:space="preserve"> </w:t>
      </w:r>
      <w:r w:rsidRPr="00F25E9E">
        <w:rPr>
          <w:rFonts w:cs="Arial"/>
          <w:color w:val="131313"/>
          <w:w w:val="105"/>
        </w:rPr>
        <w:t>of</w:t>
      </w:r>
      <w:r w:rsidRPr="00F25E9E">
        <w:rPr>
          <w:rFonts w:cs="Arial"/>
          <w:color w:val="131313"/>
          <w:spacing w:val="-9"/>
          <w:w w:val="105"/>
        </w:rPr>
        <w:t xml:space="preserve"> </w:t>
      </w:r>
      <w:r w:rsidRPr="00F25E9E">
        <w:rPr>
          <w:rFonts w:cs="Arial"/>
          <w:color w:val="131313"/>
          <w:w w:val="105"/>
        </w:rPr>
        <w:t>their relationship as</w:t>
      </w:r>
      <w:r w:rsidRPr="00F25E9E">
        <w:rPr>
          <w:rFonts w:cs="Arial"/>
          <w:color w:val="131313"/>
          <w:spacing w:val="-10"/>
          <w:w w:val="105"/>
        </w:rPr>
        <w:t xml:space="preserve"> </w:t>
      </w:r>
      <w:r w:rsidRPr="00F25E9E">
        <w:rPr>
          <w:rFonts w:cs="Arial"/>
          <w:color w:val="131313"/>
          <w:w w:val="105"/>
        </w:rPr>
        <w:t>set</w:t>
      </w:r>
      <w:r w:rsidRPr="00F25E9E">
        <w:rPr>
          <w:rFonts w:cs="Arial"/>
          <w:color w:val="131313"/>
          <w:spacing w:val="-5"/>
          <w:w w:val="105"/>
        </w:rPr>
        <w:t xml:space="preserve"> </w:t>
      </w:r>
      <w:r w:rsidRPr="00F25E9E">
        <w:rPr>
          <w:rFonts w:cs="Arial"/>
          <w:color w:val="131313"/>
          <w:w w:val="105"/>
        </w:rPr>
        <w:t>out</w:t>
      </w:r>
      <w:r w:rsidRPr="00F25E9E">
        <w:rPr>
          <w:rFonts w:cs="Arial"/>
          <w:color w:val="131313"/>
          <w:spacing w:val="-6"/>
          <w:w w:val="105"/>
        </w:rPr>
        <w:t xml:space="preserve"> </w:t>
      </w:r>
      <w:r w:rsidRPr="00F25E9E">
        <w:rPr>
          <w:rFonts w:cs="Arial"/>
          <w:color w:val="131313"/>
          <w:w w:val="105"/>
        </w:rPr>
        <w:t>in</w:t>
      </w:r>
      <w:r w:rsidRPr="00F25E9E">
        <w:rPr>
          <w:rFonts w:cs="Arial"/>
          <w:color w:val="131313"/>
          <w:spacing w:val="-13"/>
          <w:w w:val="105"/>
        </w:rPr>
        <w:t xml:space="preserve"> </w:t>
      </w:r>
      <w:r w:rsidRPr="00F25E9E">
        <w:rPr>
          <w:rFonts w:cs="Arial"/>
          <w:color w:val="131313"/>
          <w:w w:val="105"/>
        </w:rPr>
        <w:t>this</w:t>
      </w:r>
      <w:r w:rsidRPr="00F25E9E">
        <w:rPr>
          <w:rFonts w:cs="Arial"/>
          <w:color w:val="131313"/>
          <w:spacing w:val="-8"/>
          <w:w w:val="105"/>
        </w:rPr>
        <w:t xml:space="preserve"> </w:t>
      </w:r>
      <w:r w:rsidRPr="00F25E9E">
        <w:rPr>
          <w:rFonts w:cs="Arial"/>
          <w:color w:val="131313"/>
          <w:w w:val="105"/>
        </w:rPr>
        <w:t>Schedule</w:t>
      </w:r>
      <w:r w:rsidRPr="00F25E9E">
        <w:rPr>
          <w:rFonts w:cs="Arial"/>
          <w:color w:val="131313"/>
          <w:spacing w:val="4"/>
          <w:w w:val="105"/>
        </w:rPr>
        <w:t xml:space="preserve"> </w:t>
      </w:r>
      <w:r w:rsidRPr="00F25E9E">
        <w:rPr>
          <w:rFonts w:cs="Arial"/>
          <w:color w:val="131313"/>
          <w:w w:val="105"/>
        </w:rPr>
        <w:t>3.</w:t>
      </w:r>
      <w:r w:rsidR="00BE52D9" w:rsidRPr="00123BA7">
        <w:rPr>
          <w:rFonts w:cs="Arial"/>
        </w:rPr>
        <w:br w:type="page"/>
      </w:r>
    </w:p>
    <w:p w14:paraId="6FF2BB28" w14:textId="35D57446" w:rsidR="00BE52D9" w:rsidRPr="00123BA7" w:rsidRDefault="00BE52D9" w:rsidP="00BE52D9">
      <w:pPr>
        <w:tabs>
          <w:tab w:val="left" w:pos="1727"/>
        </w:tabs>
        <w:jc w:val="center"/>
        <w:rPr>
          <w:rFonts w:cs="Arial"/>
          <w:b/>
          <w:bCs/>
        </w:rPr>
      </w:pPr>
      <w:r w:rsidRPr="00123BA7">
        <w:rPr>
          <w:rFonts w:cs="Arial"/>
          <w:b/>
          <w:bCs/>
        </w:rPr>
        <w:lastRenderedPageBreak/>
        <w:t>Annex A – Processing, Personal Data and Data Subjects</w:t>
      </w:r>
    </w:p>
    <w:p w14:paraId="1550E9DB" w14:textId="64526E61" w:rsidR="00BE52D9" w:rsidRPr="00123BA7" w:rsidRDefault="00BE52D9" w:rsidP="00BE52D9">
      <w:pPr>
        <w:tabs>
          <w:tab w:val="left" w:pos="1727"/>
        </w:tabs>
        <w:rPr>
          <w:rFonts w:cs="Arial"/>
        </w:rPr>
      </w:pPr>
      <w:r w:rsidRPr="00123BA7">
        <w:rPr>
          <w:rFonts w:cs="Arial"/>
        </w:rPr>
        <w:t xml:space="preserve">1. The contact details of the Council’s Data Protection Officer </w:t>
      </w:r>
      <w:r w:rsidR="00190AFB" w:rsidRPr="00123BA7">
        <w:rPr>
          <w:rFonts w:cs="Arial"/>
        </w:rPr>
        <w:t>is</w:t>
      </w:r>
      <w:r w:rsidRPr="00123BA7">
        <w:rPr>
          <w:rFonts w:cs="Arial"/>
        </w:rPr>
        <w:t xml:space="preserve">: </w:t>
      </w:r>
      <w:r w:rsidR="00AB6FE4" w:rsidRPr="00123BA7">
        <w:rPr>
          <w:rFonts w:cs="Arial"/>
        </w:rPr>
        <w:t>Fatim</w:t>
      </w:r>
      <w:r w:rsidR="00190AFB" w:rsidRPr="00123BA7">
        <w:rPr>
          <w:rFonts w:cs="Arial"/>
        </w:rPr>
        <w:t>a</w:t>
      </w:r>
      <w:r w:rsidR="00AB6FE4" w:rsidRPr="00123BA7">
        <w:rPr>
          <w:rFonts w:cs="Arial"/>
        </w:rPr>
        <w:t xml:space="preserve"> Zohra </w:t>
      </w:r>
      <w:r w:rsidRPr="00123BA7">
        <w:rPr>
          <w:rFonts w:cs="Arial"/>
        </w:rPr>
        <w:t xml:space="preserve"> </w:t>
      </w:r>
    </w:p>
    <w:p w14:paraId="30C80C32" w14:textId="64B16030" w:rsidR="00BE52D9" w:rsidRPr="00123BA7" w:rsidRDefault="00BE52D9" w:rsidP="00BE52D9">
      <w:pPr>
        <w:tabs>
          <w:tab w:val="left" w:pos="1727"/>
        </w:tabs>
        <w:rPr>
          <w:rFonts w:cs="Arial"/>
        </w:rPr>
      </w:pPr>
      <w:r w:rsidRPr="00123BA7">
        <w:rPr>
          <w:rFonts w:cs="Arial"/>
        </w:rPr>
        <w:t xml:space="preserve">2. The contact details of the BID Company’s Data Protection Officer are: </w:t>
      </w:r>
      <w:r w:rsidR="00BA44AF" w:rsidRPr="00123BA7">
        <w:rPr>
          <w:rFonts w:cs="Arial"/>
        </w:rPr>
        <w:t xml:space="preserve">[  </w:t>
      </w:r>
      <w:r w:rsidR="00B5571E" w:rsidRPr="00123BA7">
        <w:rPr>
          <w:rFonts w:cs="Arial"/>
          <w:highlight w:val="yellow"/>
        </w:rPr>
        <w:t>XXXXXXX</w:t>
      </w:r>
      <w:r w:rsidR="00BA44AF" w:rsidRPr="00123BA7">
        <w:rPr>
          <w:rFonts w:cs="Arial"/>
        </w:rPr>
        <w:t xml:space="preserve">                 ]</w:t>
      </w:r>
      <w:r w:rsidR="00444216" w:rsidRPr="00123BA7">
        <w:rPr>
          <w:rFonts w:cs="Arial"/>
        </w:rPr>
        <w:t xml:space="preserve"> </w:t>
      </w:r>
      <w:r w:rsidR="0007182D" w:rsidRPr="00123BA7">
        <w:rPr>
          <w:rFonts w:cs="Arial"/>
        </w:rPr>
        <w:t xml:space="preserve"> </w:t>
      </w:r>
      <w:r w:rsidRPr="00123BA7">
        <w:rPr>
          <w:rFonts w:cs="Arial"/>
        </w:rPr>
        <w:t xml:space="preserve"> </w:t>
      </w:r>
    </w:p>
    <w:tbl>
      <w:tblPr>
        <w:tblStyle w:val="TableGrid0"/>
        <w:tblpPr w:leftFromText="180" w:rightFromText="180" w:vertAnchor="text" w:tblpX="-152" w:tblpY="1"/>
        <w:tblOverlap w:val="never"/>
        <w:tblW w:w="9281" w:type="dxa"/>
        <w:tblLayout w:type="fixed"/>
        <w:tblLook w:val="04A0" w:firstRow="1" w:lastRow="0" w:firstColumn="1" w:lastColumn="0" w:noHBand="0" w:noVBand="1"/>
      </w:tblPr>
      <w:tblGrid>
        <w:gridCol w:w="2689"/>
        <w:gridCol w:w="6592"/>
      </w:tblGrid>
      <w:tr w:rsidR="00BE52D9" w:rsidRPr="00123BA7" w14:paraId="1A21039C" w14:textId="77777777" w:rsidTr="00BC34B0">
        <w:trPr>
          <w:trHeight w:val="345"/>
        </w:trPr>
        <w:tc>
          <w:tcPr>
            <w:tcW w:w="2689" w:type="dxa"/>
            <w:shd w:val="clear" w:color="auto" w:fill="D9D9D9" w:themeFill="background1" w:themeFillShade="D9"/>
          </w:tcPr>
          <w:p w14:paraId="73A412AD" w14:textId="05C1B445" w:rsidR="00BE52D9" w:rsidRPr="00123BA7" w:rsidRDefault="00BE52D9" w:rsidP="00BC34B0">
            <w:pPr>
              <w:spacing w:line="240" w:lineRule="auto"/>
              <w:rPr>
                <w:rFonts w:cs="Arial"/>
                <w:b/>
                <w:szCs w:val="20"/>
              </w:rPr>
            </w:pPr>
            <w:r w:rsidRPr="00123BA7">
              <w:rPr>
                <w:rFonts w:cs="Arial"/>
                <w:b/>
                <w:szCs w:val="20"/>
              </w:rPr>
              <w:t>DESCRIPTION</w:t>
            </w:r>
          </w:p>
        </w:tc>
        <w:tc>
          <w:tcPr>
            <w:tcW w:w="6592" w:type="dxa"/>
            <w:shd w:val="clear" w:color="auto" w:fill="D9D9D9" w:themeFill="background1" w:themeFillShade="D9"/>
          </w:tcPr>
          <w:p w14:paraId="786D74A6" w14:textId="732D6626" w:rsidR="00BE52D9" w:rsidRPr="00123BA7" w:rsidRDefault="00BE52D9" w:rsidP="00BC34B0">
            <w:pPr>
              <w:spacing w:line="240" w:lineRule="auto"/>
              <w:rPr>
                <w:rFonts w:cs="Arial"/>
                <w:b/>
                <w:szCs w:val="20"/>
              </w:rPr>
            </w:pPr>
            <w:r w:rsidRPr="00123BA7">
              <w:rPr>
                <w:rFonts w:cs="Arial"/>
                <w:b/>
                <w:szCs w:val="20"/>
              </w:rPr>
              <w:t>DETAILS</w:t>
            </w:r>
          </w:p>
        </w:tc>
      </w:tr>
      <w:tr w:rsidR="00BC34B0" w:rsidRPr="00123BA7" w14:paraId="3034FAA3" w14:textId="77777777" w:rsidTr="00BC34B0">
        <w:trPr>
          <w:trHeight w:val="345"/>
        </w:trPr>
        <w:tc>
          <w:tcPr>
            <w:tcW w:w="2689" w:type="dxa"/>
            <w:shd w:val="clear" w:color="auto" w:fill="D9D9D9" w:themeFill="background1" w:themeFillShade="D9"/>
          </w:tcPr>
          <w:p w14:paraId="611BF328" w14:textId="77777777" w:rsidR="003A1074" w:rsidRPr="00123BA7" w:rsidRDefault="003A1074" w:rsidP="00BC34B0">
            <w:pPr>
              <w:spacing w:line="240" w:lineRule="auto"/>
              <w:rPr>
                <w:rFonts w:cs="Arial"/>
                <w:b/>
                <w:szCs w:val="20"/>
              </w:rPr>
            </w:pPr>
          </w:p>
          <w:p w14:paraId="5536E2C2" w14:textId="7DA5EA56" w:rsidR="00BE52D9" w:rsidRPr="00123BA7" w:rsidRDefault="00BE52D9" w:rsidP="00BC34B0">
            <w:pPr>
              <w:spacing w:line="240" w:lineRule="auto"/>
              <w:rPr>
                <w:rFonts w:cs="Arial"/>
                <w:b/>
                <w:szCs w:val="20"/>
              </w:rPr>
            </w:pPr>
            <w:r w:rsidRPr="00123BA7">
              <w:rPr>
                <w:rFonts w:cs="Arial"/>
                <w:b/>
                <w:szCs w:val="20"/>
              </w:rPr>
              <w:t>Identity of the Controller and Processor</w:t>
            </w:r>
          </w:p>
        </w:tc>
        <w:tc>
          <w:tcPr>
            <w:tcW w:w="6592" w:type="dxa"/>
            <w:shd w:val="clear" w:color="auto" w:fill="D9D9D9" w:themeFill="background1" w:themeFillShade="D9"/>
          </w:tcPr>
          <w:p w14:paraId="4F892334" w14:textId="77777777" w:rsidR="005875D6" w:rsidRPr="00123BA7" w:rsidRDefault="005875D6" w:rsidP="00BC34B0">
            <w:pPr>
              <w:spacing w:line="240" w:lineRule="auto"/>
              <w:rPr>
                <w:rFonts w:cs="Arial"/>
                <w:bCs/>
                <w:szCs w:val="20"/>
              </w:rPr>
            </w:pPr>
          </w:p>
          <w:p w14:paraId="09BB1A4A" w14:textId="4E9E1C76" w:rsidR="00BE52D9" w:rsidRPr="00123BA7" w:rsidRDefault="005875D6" w:rsidP="00BC34B0">
            <w:pPr>
              <w:spacing w:line="240" w:lineRule="auto"/>
              <w:rPr>
                <w:rFonts w:cs="Arial"/>
                <w:bCs/>
                <w:szCs w:val="20"/>
              </w:rPr>
            </w:pPr>
            <w:r w:rsidRPr="00123BA7">
              <w:rPr>
                <w:rFonts w:cs="Arial"/>
                <w:bCs/>
                <w:szCs w:val="20"/>
              </w:rPr>
              <w:t>T</w:t>
            </w:r>
            <w:r w:rsidR="00BE52D9" w:rsidRPr="00123BA7">
              <w:rPr>
                <w:rFonts w:cs="Arial"/>
                <w:bCs/>
                <w:szCs w:val="20"/>
              </w:rPr>
              <w:t>he Parties acknowledge that they are Joint Controllers for the purposes of the Data Protection Legislation in respect of:</w:t>
            </w:r>
          </w:p>
          <w:p w14:paraId="35A60F88" w14:textId="4C8B4D84" w:rsidR="00BE52D9" w:rsidRPr="00123BA7" w:rsidRDefault="00CC7B7D" w:rsidP="000A1A24">
            <w:pPr>
              <w:spacing w:line="240" w:lineRule="auto"/>
              <w:rPr>
                <w:rFonts w:cs="Arial"/>
                <w:b/>
                <w:szCs w:val="20"/>
              </w:rPr>
            </w:pPr>
            <w:r w:rsidRPr="00123BA7">
              <w:rPr>
                <w:rFonts w:cs="Arial"/>
                <w:bCs/>
                <w:szCs w:val="20"/>
              </w:rPr>
              <w:t>T</w:t>
            </w:r>
            <w:r w:rsidR="000A1A24" w:rsidRPr="00123BA7">
              <w:rPr>
                <w:rFonts w:cs="Arial"/>
                <w:bCs/>
                <w:szCs w:val="20"/>
              </w:rPr>
              <w:t>he operation of the BID and for using the BID Levy for the purposes of achieving the BID Arrangements</w:t>
            </w:r>
          </w:p>
        </w:tc>
      </w:tr>
      <w:tr w:rsidR="00BC34B0" w:rsidRPr="00123BA7" w14:paraId="5E55D918" w14:textId="77777777" w:rsidTr="00BC34B0">
        <w:tc>
          <w:tcPr>
            <w:tcW w:w="2689" w:type="dxa"/>
          </w:tcPr>
          <w:p w14:paraId="17BF3C96" w14:textId="77777777" w:rsidR="003A1074" w:rsidRPr="00123BA7" w:rsidRDefault="003A1074" w:rsidP="00BC34B0">
            <w:pPr>
              <w:spacing w:line="240" w:lineRule="auto"/>
              <w:rPr>
                <w:rFonts w:cs="Arial"/>
                <w:b/>
                <w:szCs w:val="20"/>
              </w:rPr>
            </w:pPr>
          </w:p>
          <w:p w14:paraId="4F1D3006" w14:textId="739E375F" w:rsidR="00BE52D9" w:rsidRPr="00123BA7" w:rsidRDefault="00BE52D9" w:rsidP="00885EE1">
            <w:pPr>
              <w:spacing w:line="240" w:lineRule="auto"/>
              <w:jc w:val="left"/>
              <w:rPr>
                <w:rFonts w:cs="Arial"/>
                <w:b/>
                <w:szCs w:val="20"/>
              </w:rPr>
            </w:pPr>
            <w:r w:rsidRPr="00123BA7">
              <w:rPr>
                <w:rFonts w:cs="Arial"/>
                <w:b/>
                <w:szCs w:val="20"/>
              </w:rPr>
              <w:t>Subject matter of the Processing</w:t>
            </w:r>
          </w:p>
        </w:tc>
        <w:tc>
          <w:tcPr>
            <w:tcW w:w="6592" w:type="dxa"/>
          </w:tcPr>
          <w:p w14:paraId="6D73153B" w14:textId="4D8206D2" w:rsidR="0007182D" w:rsidRPr="00123BA7" w:rsidRDefault="0007182D" w:rsidP="00BC34B0">
            <w:pPr>
              <w:spacing w:line="240" w:lineRule="auto"/>
              <w:rPr>
                <w:rFonts w:cs="Arial"/>
                <w:szCs w:val="20"/>
              </w:rPr>
            </w:pPr>
          </w:p>
          <w:p w14:paraId="104C79D6" w14:textId="23D642AB" w:rsidR="0007182D" w:rsidRPr="00123BA7" w:rsidRDefault="0007182D" w:rsidP="00BC34B0">
            <w:pPr>
              <w:spacing w:line="240" w:lineRule="auto"/>
              <w:rPr>
                <w:rFonts w:cs="Arial"/>
                <w:szCs w:val="20"/>
              </w:rPr>
            </w:pPr>
            <w:r w:rsidRPr="00123BA7">
              <w:rPr>
                <w:rFonts w:cs="Arial"/>
                <w:szCs w:val="20"/>
              </w:rPr>
              <w:t>The processing is needed to raise and collect the BID Levy and reporting of such data related to the BID Levy for the BID Arrangement to the BID Company.</w:t>
            </w:r>
          </w:p>
          <w:p w14:paraId="76E4388B" w14:textId="77777777" w:rsidR="0007182D" w:rsidRPr="00123BA7" w:rsidRDefault="0007182D" w:rsidP="00BC34B0">
            <w:pPr>
              <w:spacing w:line="240" w:lineRule="auto"/>
              <w:rPr>
                <w:rFonts w:cs="Arial"/>
                <w:szCs w:val="20"/>
              </w:rPr>
            </w:pPr>
          </w:p>
          <w:p w14:paraId="2DC82C20" w14:textId="47C88B8B" w:rsidR="00BE52D9" w:rsidRPr="00123BA7" w:rsidRDefault="00BE52D9" w:rsidP="0007182D">
            <w:pPr>
              <w:spacing w:line="240" w:lineRule="auto"/>
              <w:rPr>
                <w:rFonts w:cs="Arial"/>
                <w:i/>
                <w:szCs w:val="20"/>
                <w:highlight w:val="yellow"/>
              </w:rPr>
            </w:pPr>
          </w:p>
        </w:tc>
      </w:tr>
      <w:tr w:rsidR="00BC34B0" w:rsidRPr="00123BA7" w14:paraId="26419615" w14:textId="77777777" w:rsidTr="00BC34B0">
        <w:tc>
          <w:tcPr>
            <w:tcW w:w="2689" w:type="dxa"/>
          </w:tcPr>
          <w:p w14:paraId="4B834973" w14:textId="77777777" w:rsidR="003A1074" w:rsidRPr="00123BA7" w:rsidRDefault="003A1074" w:rsidP="00BC34B0">
            <w:pPr>
              <w:spacing w:line="240" w:lineRule="auto"/>
              <w:rPr>
                <w:rFonts w:cs="Arial"/>
                <w:b/>
                <w:szCs w:val="20"/>
              </w:rPr>
            </w:pPr>
          </w:p>
          <w:p w14:paraId="19E36F7D" w14:textId="1E8410C0" w:rsidR="00BE52D9" w:rsidRPr="00123BA7" w:rsidRDefault="00BE52D9" w:rsidP="00885EE1">
            <w:pPr>
              <w:spacing w:line="240" w:lineRule="auto"/>
              <w:jc w:val="left"/>
              <w:rPr>
                <w:rFonts w:cs="Arial"/>
                <w:b/>
                <w:szCs w:val="20"/>
              </w:rPr>
            </w:pPr>
            <w:r w:rsidRPr="00123BA7">
              <w:rPr>
                <w:rFonts w:cs="Arial"/>
                <w:b/>
                <w:szCs w:val="20"/>
              </w:rPr>
              <w:t>Duration of the processing</w:t>
            </w:r>
          </w:p>
        </w:tc>
        <w:tc>
          <w:tcPr>
            <w:tcW w:w="6592" w:type="dxa"/>
          </w:tcPr>
          <w:p w14:paraId="57B3BC5E" w14:textId="77777777" w:rsidR="0007182D" w:rsidRPr="00123BA7" w:rsidRDefault="0007182D" w:rsidP="00BC34B0">
            <w:pPr>
              <w:spacing w:line="240" w:lineRule="auto"/>
              <w:rPr>
                <w:rFonts w:cs="Arial"/>
                <w:szCs w:val="20"/>
              </w:rPr>
            </w:pPr>
          </w:p>
          <w:p w14:paraId="4538C93B" w14:textId="111E0C37" w:rsidR="00BE52D9" w:rsidRPr="00123BA7" w:rsidRDefault="0007182D" w:rsidP="00BC34B0">
            <w:pPr>
              <w:spacing w:line="240" w:lineRule="auto"/>
              <w:rPr>
                <w:rFonts w:cs="Arial"/>
                <w:szCs w:val="20"/>
                <w:highlight w:val="yellow"/>
              </w:rPr>
            </w:pPr>
            <w:r w:rsidRPr="00123BA7">
              <w:rPr>
                <w:rFonts w:cs="Arial"/>
                <w:szCs w:val="20"/>
              </w:rPr>
              <w:t xml:space="preserve">Throughout the Chargeable Period under this Operating Agreement </w:t>
            </w:r>
            <w:r w:rsidR="00BC34B0" w:rsidRPr="00123BA7">
              <w:rPr>
                <w:rFonts w:cs="Arial"/>
                <w:szCs w:val="20"/>
              </w:rPr>
              <w:t xml:space="preserve"> </w:t>
            </w:r>
          </w:p>
        </w:tc>
      </w:tr>
      <w:tr w:rsidR="00BC34B0" w:rsidRPr="00123BA7" w14:paraId="384F8C4B" w14:textId="77777777" w:rsidTr="00BC34B0">
        <w:tc>
          <w:tcPr>
            <w:tcW w:w="2689" w:type="dxa"/>
          </w:tcPr>
          <w:p w14:paraId="1C121B16" w14:textId="77777777" w:rsidR="003A1074" w:rsidRPr="00123BA7" w:rsidRDefault="003A1074" w:rsidP="00BC34B0">
            <w:pPr>
              <w:spacing w:line="240" w:lineRule="auto"/>
              <w:rPr>
                <w:rFonts w:cs="Arial"/>
                <w:b/>
                <w:szCs w:val="20"/>
              </w:rPr>
            </w:pPr>
          </w:p>
          <w:p w14:paraId="64DAE863" w14:textId="06A5A75C" w:rsidR="00BE52D9" w:rsidRPr="00123BA7" w:rsidRDefault="00BE52D9" w:rsidP="00885EE1">
            <w:pPr>
              <w:spacing w:line="240" w:lineRule="auto"/>
              <w:jc w:val="left"/>
              <w:rPr>
                <w:rFonts w:cs="Arial"/>
                <w:b/>
                <w:szCs w:val="20"/>
              </w:rPr>
            </w:pPr>
            <w:r w:rsidRPr="00123BA7">
              <w:rPr>
                <w:rFonts w:cs="Arial"/>
                <w:b/>
                <w:szCs w:val="20"/>
              </w:rPr>
              <w:t>Nature and purposes of the processing</w:t>
            </w:r>
          </w:p>
        </w:tc>
        <w:tc>
          <w:tcPr>
            <w:tcW w:w="6592" w:type="dxa"/>
          </w:tcPr>
          <w:p w14:paraId="776CBE67" w14:textId="24005916" w:rsidR="0007182D" w:rsidRPr="00123BA7" w:rsidRDefault="0007182D" w:rsidP="00BC34B0">
            <w:pPr>
              <w:spacing w:line="240" w:lineRule="auto"/>
              <w:rPr>
                <w:rFonts w:cs="Arial"/>
                <w:szCs w:val="20"/>
                <w:highlight w:val="yellow"/>
              </w:rPr>
            </w:pPr>
          </w:p>
          <w:p w14:paraId="1C8DC4F9" w14:textId="084C2093" w:rsidR="0007182D" w:rsidRPr="00123BA7" w:rsidRDefault="0007182D" w:rsidP="0007182D">
            <w:pPr>
              <w:spacing w:line="240" w:lineRule="auto"/>
              <w:rPr>
                <w:rFonts w:cs="Arial"/>
                <w:szCs w:val="20"/>
              </w:rPr>
            </w:pPr>
            <w:r w:rsidRPr="00123BA7">
              <w:rPr>
                <w:rFonts w:cs="Arial"/>
                <w:szCs w:val="20"/>
              </w:rPr>
              <w:t>For the purpose of collection, recording, storage, consultation, use, disclosure by transmission, or destruction of data (whether or not by automated means) in respect of the BID Levy regarding the BID Arrangements.</w:t>
            </w:r>
          </w:p>
          <w:p w14:paraId="791F602E" w14:textId="59840D52" w:rsidR="00BE52D9" w:rsidRPr="00123BA7" w:rsidRDefault="00BE52D9" w:rsidP="000A1A24">
            <w:pPr>
              <w:spacing w:line="240" w:lineRule="auto"/>
              <w:rPr>
                <w:rFonts w:cs="Arial"/>
                <w:i/>
                <w:szCs w:val="20"/>
                <w:highlight w:val="yellow"/>
              </w:rPr>
            </w:pPr>
          </w:p>
        </w:tc>
      </w:tr>
      <w:tr w:rsidR="00BC34B0" w:rsidRPr="00123BA7" w14:paraId="77CFC68A" w14:textId="77777777" w:rsidTr="00BC34B0">
        <w:tc>
          <w:tcPr>
            <w:tcW w:w="2689" w:type="dxa"/>
          </w:tcPr>
          <w:p w14:paraId="3B4806A9" w14:textId="77777777" w:rsidR="003A1074" w:rsidRPr="00123BA7" w:rsidRDefault="003A1074" w:rsidP="00BC34B0">
            <w:pPr>
              <w:spacing w:line="240" w:lineRule="auto"/>
              <w:rPr>
                <w:rFonts w:cs="Arial"/>
                <w:b/>
                <w:szCs w:val="20"/>
              </w:rPr>
            </w:pPr>
          </w:p>
          <w:p w14:paraId="48C6F68D" w14:textId="36000EE4" w:rsidR="00BE52D9" w:rsidRPr="00123BA7" w:rsidRDefault="00BE52D9" w:rsidP="00885EE1">
            <w:pPr>
              <w:spacing w:line="240" w:lineRule="auto"/>
              <w:jc w:val="left"/>
              <w:rPr>
                <w:rFonts w:cs="Arial"/>
                <w:b/>
                <w:szCs w:val="20"/>
              </w:rPr>
            </w:pPr>
            <w:r w:rsidRPr="00123BA7">
              <w:rPr>
                <w:rFonts w:cs="Arial"/>
                <w:b/>
                <w:szCs w:val="20"/>
              </w:rPr>
              <w:t>Type of Personal Data</w:t>
            </w:r>
          </w:p>
        </w:tc>
        <w:tc>
          <w:tcPr>
            <w:tcW w:w="6592" w:type="dxa"/>
          </w:tcPr>
          <w:p w14:paraId="61246D6D" w14:textId="77777777" w:rsidR="0007182D" w:rsidRPr="00123BA7" w:rsidRDefault="0007182D" w:rsidP="00DA0D9B">
            <w:pPr>
              <w:spacing w:after="200"/>
              <w:contextualSpacing/>
              <w:jc w:val="left"/>
              <w:rPr>
                <w:rFonts w:cs="Arial"/>
              </w:rPr>
            </w:pPr>
          </w:p>
          <w:p w14:paraId="1F45DE61" w14:textId="3F09418C" w:rsidR="0007182D" w:rsidRPr="00123BA7" w:rsidRDefault="0007182D" w:rsidP="003A1074">
            <w:pPr>
              <w:spacing w:after="200" w:line="240" w:lineRule="auto"/>
              <w:contextualSpacing/>
              <w:jc w:val="left"/>
              <w:rPr>
                <w:rFonts w:cs="Arial"/>
              </w:rPr>
            </w:pPr>
            <w:r w:rsidRPr="00123BA7">
              <w:rPr>
                <w:rFonts w:cs="Arial"/>
              </w:rPr>
              <w:t>Name, address, e-mail address, telephone number, occupation, account number</w:t>
            </w:r>
          </w:p>
          <w:p w14:paraId="242F5CBD" w14:textId="52D01AE9" w:rsidR="00BE52D9" w:rsidRPr="00123BA7" w:rsidRDefault="00BE52D9" w:rsidP="00DA0D9B">
            <w:pPr>
              <w:spacing w:after="200"/>
              <w:contextualSpacing/>
              <w:jc w:val="left"/>
              <w:rPr>
                <w:rFonts w:cs="Arial"/>
              </w:rPr>
            </w:pPr>
          </w:p>
        </w:tc>
      </w:tr>
      <w:tr w:rsidR="00BC34B0" w:rsidRPr="00123BA7" w14:paraId="13653607" w14:textId="77777777" w:rsidTr="00BC34B0">
        <w:tc>
          <w:tcPr>
            <w:tcW w:w="2689" w:type="dxa"/>
          </w:tcPr>
          <w:p w14:paraId="56464B54" w14:textId="77777777" w:rsidR="003A1074" w:rsidRPr="00123BA7" w:rsidRDefault="003A1074" w:rsidP="00BC34B0">
            <w:pPr>
              <w:spacing w:line="240" w:lineRule="auto"/>
              <w:rPr>
                <w:rFonts w:cs="Arial"/>
                <w:b/>
                <w:szCs w:val="20"/>
              </w:rPr>
            </w:pPr>
          </w:p>
          <w:p w14:paraId="15098E1B" w14:textId="55346652" w:rsidR="00BE52D9" w:rsidRPr="00123BA7" w:rsidRDefault="00BE52D9" w:rsidP="00885EE1">
            <w:pPr>
              <w:spacing w:line="240" w:lineRule="auto"/>
              <w:jc w:val="left"/>
              <w:rPr>
                <w:rFonts w:cs="Arial"/>
                <w:b/>
                <w:szCs w:val="20"/>
              </w:rPr>
            </w:pPr>
            <w:r w:rsidRPr="00123BA7">
              <w:rPr>
                <w:rFonts w:cs="Arial"/>
                <w:b/>
                <w:szCs w:val="20"/>
              </w:rPr>
              <w:t>Categories of Data Subject</w:t>
            </w:r>
          </w:p>
        </w:tc>
        <w:tc>
          <w:tcPr>
            <w:tcW w:w="6592" w:type="dxa"/>
          </w:tcPr>
          <w:p w14:paraId="520C41C8" w14:textId="77777777" w:rsidR="003A1074" w:rsidRPr="00123BA7" w:rsidRDefault="003A1074" w:rsidP="00DA0D9B">
            <w:pPr>
              <w:spacing w:after="200"/>
              <w:contextualSpacing/>
              <w:jc w:val="left"/>
              <w:rPr>
                <w:rFonts w:cs="Arial"/>
              </w:rPr>
            </w:pPr>
          </w:p>
          <w:p w14:paraId="1ACBDDEE" w14:textId="61C4B2CD" w:rsidR="0007182D" w:rsidRPr="00123BA7" w:rsidRDefault="0007182D" w:rsidP="00DA0D9B">
            <w:pPr>
              <w:spacing w:after="200"/>
              <w:contextualSpacing/>
              <w:jc w:val="left"/>
              <w:rPr>
                <w:rFonts w:cs="Arial"/>
              </w:rPr>
            </w:pPr>
            <w:r w:rsidRPr="00123BA7">
              <w:rPr>
                <w:rFonts w:cs="Arial"/>
              </w:rPr>
              <w:t>BID Levy Payer</w:t>
            </w:r>
          </w:p>
          <w:p w14:paraId="10F40E78" w14:textId="77777777" w:rsidR="0007182D" w:rsidRPr="00123BA7" w:rsidRDefault="0007182D" w:rsidP="00DA0D9B">
            <w:pPr>
              <w:spacing w:after="200"/>
              <w:contextualSpacing/>
              <w:jc w:val="left"/>
              <w:rPr>
                <w:rFonts w:cs="Arial"/>
              </w:rPr>
            </w:pPr>
          </w:p>
          <w:p w14:paraId="547956C1" w14:textId="3B44714B" w:rsidR="00BE52D9" w:rsidRPr="00123BA7" w:rsidRDefault="00BE52D9" w:rsidP="00DA0D9B">
            <w:pPr>
              <w:spacing w:after="200"/>
              <w:contextualSpacing/>
              <w:jc w:val="left"/>
              <w:rPr>
                <w:rFonts w:cs="Arial"/>
              </w:rPr>
            </w:pPr>
          </w:p>
        </w:tc>
      </w:tr>
      <w:tr w:rsidR="00BC34B0" w:rsidRPr="00123BA7" w14:paraId="1035F50A" w14:textId="77777777" w:rsidTr="00BC34B0">
        <w:tc>
          <w:tcPr>
            <w:tcW w:w="2689" w:type="dxa"/>
          </w:tcPr>
          <w:p w14:paraId="3D22478A" w14:textId="77777777" w:rsidR="00BE52D9" w:rsidRPr="00123BA7" w:rsidRDefault="00BE52D9" w:rsidP="00885EE1">
            <w:pPr>
              <w:spacing w:line="240" w:lineRule="auto"/>
              <w:jc w:val="left"/>
              <w:rPr>
                <w:rFonts w:cs="Arial"/>
                <w:b/>
                <w:szCs w:val="20"/>
              </w:rPr>
            </w:pPr>
            <w:r w:rsidRPr="00123BA7">
              <w:rPr>
                <w:rFonts w:cs="Arial"/>
                <w:b/>
                <w:szCs w:val="20"/>
              </w:rPr>
              <w:t>Plan for return and destruction of the Personal Data once the Processing is complete unless legal requirement to preserve that type of Personal Data</w:t>
            </w:r>
          </w:p>
        </w:tc>
        <w:tc>
          <w:tcPr>
            <w:tcW w:w="6592" w:type="dxa"/>
          </w:tcPr>
          <w:p w14:paraId="36FF017A" w14:textId="1D3C123A" w:rsidR="0007182D" w:rsidRPr="00123BA7" w:rsidRDefault="0007182D" w:rsidP="00DA0D9B">
            <w:pPr>
              <w:rPr>
                <w:rFonts w:cs="Arial"/>
                <w:szCs w:val="20"/>
              </w:rPr>
            </w:pPr>
          </w:p>
          <w:p w14:paraId="24940780" w14:textId="6AC1F519" w:rsidR="0007182D" w:rsidRPr="00123BA7" w:rsidRDefault="0007182D" w:rsidP="003A1074">
            <w:pPr>
              <w:spacing w:line="240" w:lineRule="auto"/>
              <w:rPr>
                <w:rFonts w:cs="Arial"/>
                <w:szCs w:val="20"/>
              </w:rPr>
            </w:pPr>
            <w:r w:rsidRPr="00123BA7">
              <w:rPr>
                <w:rFonts w:cs="Arial"/>
                <w:szCs w:val="20"/>
              </w:rPr>
              <w:t xml:space="preserve">The personal data is retained for 6 years </w:t>
            </w:r>
            <w:r w:rsidR="00D45FB1" w:rsidRPr="00123BA7">
              <w:rPr>
                <w:rFonts w:cs="Arial"/>
                <w:szCs w:val="20"/>
              </w:rPr>
              <w:t xml:space="preserve">on </w:t>
            </w:r>
            <w:r w:rsidRPr="00123BA7">
              <w:rPr>
                <w:rFonts w:cs="Arial"/>
                <w:szCs w:val="20"/>
              </w:rPr>
              <w:t xml:space="preserve">expiry of the </w:t>
            </w:r>
            <w:r w:rsidR="00D45FB1" w:rsidRPr="00123BA7">
              <w:rPr>
                <w:rFonts w:cs="Arial"/>
                <w:szCs w:val="20"/>
              </w:rPr>
              <w:t xml:space="preserve">last Chargeable Period under this Agreement </w:t>
            </w:r>
            <w:r w:rsidRPr="00123BA7">
              <w:rPr>
                <w:rFonts w:cs="Arial"/>
                <w:szCs w:val="20"/>
              </w:rPr>
              <w:t xml:space="preserve">and is destroyed in accordance with </w:t>
            </w:r>
            <w:r w:rsidR="00D45FB1" w:rsidRPr="00123BA7">
              <w:rPr>
                <w:rFonts w:cs="Arial"/>
                <w:szCs w:val="20"/>
              </w:rPr>
              <w:t>each Parties</w:t>
            </w:r>
            <w:r w:rsidRPr="00123BA7">
              <w:rPr>
                <w:rFonts w:cs="Arial"/>
                <w:szCs w:val="20"/>
              </w:rPr>
              <w:t xml:space="preserve"> privacy policies.</w:t>
            </w:r>
          </w:p>
          <w:p w14:paraId="671F4B7A" w14:textId="4C17C196" w:rsidR="00BE52D9" w:rsidRPr="00123BA7" w:rsidRDefault="00BE52D9" w:rsidP="00DA0D9B">
            <w:pPr>
              <w:rPr>
                <w:rFonts w:cs="Arial"/>
                <w:szCs w:val="20"/>
                <w:highlight w:val="yellow"/>
              </w:rPr>
            </w:pPr>
          </w:p>
        </w:tc>
      </w:tr>
    </w:tbl>
    <w:p w14:paraId="64032416" w14:textId="4DABA9F3" w:rsidR="00BE52D9" w:rsidRPr="00123BA7" w:rsidRDefault="00BC34B0" w:rsidP="00BE52D9">
      <w:pPr>
        <w:tabs>
          <w:tab w:val="left" w:pos="1727"/>
        </w:tabs>
        <w:rPr>
          <w:rFonts w:cs="Arial"/>
        </w:rPr>
      </w:pPr>
      <w:r w:rsidRPr="00123BA7">
        <w:rPr>
          <w:rFonts w:cs="Arial"/>
        </w:rPr>
        <w:br w:type="textWrapping" w:clear="all"/>
      </w:r>
    </w:p>
    <w:sectPr w:rsidR="00BE52D9" w:rsidRPr="00123BA7">
      <w:headerReference w:type="even" r:id="rId47"/>
      <w:headerReference w:type="default" r:id="rId48"/>
      <w:footerReference w:type="default" r:id="rId49"/>
      <w:headerReference w:type="first" r:id="rId50"/>
      <w:pgSz w:w="11910" w:h="16840"/>
      <w:pgMar w:top="1380" w:right="1320" w:bottom="1000" w:left="1340" w:header="828" w:footer="81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Wang, Bo Wen: RBKC" w:date="2025-04-09T15:50:00Z" w:initials="WBWR">
    <w:p w14:paraId="4C7C06BF" w14:textId="77777777" w:rsidR="00D24EC9" w:rsidRDefault="00D24EC9" w:rsidP="00A62613">
      <w:pPr>
        <w:pStyle w:val="CommentText"/>
        <w:jc w:val="left"/>
      </w:pPr>
      <w:r>
        <w:rPr>
          <w:rStyle w:val="CommentReference"/>
        </w:rPr>
        <w:annotationRef/>
      </w:r>
      <w:r>
        <w:t>Are external auditor’s costs included under the admin expenses?</w:t>
      </w:r>
    </w:p>
  </w:comment>
  <w:comment w:id="4" w:author="Bush, Susan: WCC" w:date="2025-04-14T09:03:00Z" w:initials="SB">
    <w:p w14:paraId="2D6308C7" w14:textId="77777777" w:rsidR="007848FF" w:rsidRDefault="007848FF" w:rsidP="007848FF">
      <w:pPr>
        <w:pStyle w:val="CommentText"/>
        <w:jc w:val="left"/>
      </w:pPr>
      <w:r>
        <w:rPr>
          <w:rStyle w:val="CommentReference"/>
        </w:rPr>
        <w:annotationRef/>
      </w:r>
      <w:r>
        <w:t>No. See 6.3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7C06BF" w15:done="0"/>
  <w15:commentEx w15:paraId="2D6308C7" w15:paraIdParent="4C7C06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A115B5" w16cex:dateUtc="2025-04-09T14:50:00Z"/>
  <w16cex:commentExtensible w16cex:durableId="6136BB77" w16cex:dateUtc="2025-04-14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7C06BF" w16cid:durableId="2BA115B5"/>
  <w16cid:commentId w16cid:paraId="2D6308C7" w16cid:durableId="6136BB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61680" w14:textId="77777777" w:rsidR="001A0DB4" w:rsidRDefault="001A0DB4">
      <w:r>
        <w:separator/>
      </w:r>
    </w:p>
  </w:endnote>
  <w:endnote w:type="continuationSeparator" w:id="0">
    <w:p w14:paraId="1DB2F17C" w14:textId="77777777" w:rsidR="001A0DB4" w:rsidRDefault="001A0DB4">
      <w:r>
        <w:continuationSeparator/>
      </w:r>
    </w:p>
  </w:endnote>
  <w:endnote w:type="continuationNotice" w:id="1">
    <w:p w14:paraId="57E2063F" w14:textId="77777777" w:rsidR="001A0DB4" w:rsidRDefault="001A0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4949" w14:textId="77777777" w:rsidR="00DF4984" w:rsidRDefault="00DF49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339F" w14:textId="77777777" w:rsidR="00C327ED" w:rsidRDefault="00C327E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75C3" w14:textId="77777777" w:rsidR="00C327ED" w:rsidRDefault="00C327E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8D0E" w14:textId="77777777" w:rsidR="00C327ED" w:rsidRDefault="00C327E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FF75" w14:textId="33F8F6F9" w:rsidR="00156F49" w:rsidRDefault="00F36694">
    <w:pPr>
      <w:pStyle w:val="BodyText"/>
      <w:spacing w:line="14" w:lineRule="auto"/>
    </w:pPr>
    <w:r>
      <w:rPr>
        <w:noProof/>
      </w:rPr>
      <mc:AlternateContent>
        <mc:Choice Requires="wps">
          <w:drawing>
            <wp:anchor distT="0" distB="0" distL="114300" distR="114300" simplePos="0" relativeHeight="486958080" behindDoc="1" locked="0" layoutInCell="1" allowOverlap="1" wp14:anchorId="7CA8B1C4" wp14:editId="3DEC795F">
              <wp:simplePos x="0" y="0"/>
              <wp:positionH relativeFrom="page">
                <wp:posOffset>3684270</wp:posOffset>
              </wp:positionH>
              <wp:positionV relativeFrom="page">
                <wp:posOffset>10037445</wp:posOffset>
              </wp:positionV>
              <wp:extent cx="192405" cy="139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wps:spPr>
                    <wps:txbx>
                      <w:txbxContent>
                        <w:p w14:paraId="7CC7FFCC" w14:textId="77777777" w:rsidR="00156F49" w:rsidRDefault="00156F49">
                          <w:pPr>
                            <w:spacing w:line="203" w:lineRule="exact"/>
                            <w:ind w:left="60"/>
                            <w:rPr>
                              <w:sz w:val="18"/>
                            </w:rPr>
                          </w:pPr>
                          <w:r>
                            <w:fldChar w:fldCharType="begin"/>
                          </w:r>
                          <w:r>
                            <w:rPr>
                              <w:sz w:val="18"/>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8B1C4" id="_x0000_t202" coordsize="21600,21600" o:spt="202" path="m,l,21600r21600,l21600,xe">
              <v:stroke joinstyle="miter"/>
              <v:path gradientshapeok="t" o:connecttype="rect"/>
            </v:shapetype>
            <v:shape id="Text Box 11" o:spid="_x0000_s1026" type="#_x0000_t202" style="position:absolute;left:0;text-align:left;margin-left:290.1pt;margin-top:790.35pt;width:15.15pt;height:11pt;z-index:-163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a1QEAAJADAAAOAAAAZHJzL2Uyb0RvYy54bWysU9tu2zAMfR+wfxD0vtjJrjXiFF2LDgO6&#10;C9D1A2hZtoXZokYpsbOvHyXH6S5vxV4ESqIOzzmktpfT0IuDJm/QlnK9yqXQVmFtbFvKh2+3L95J&#10;4QPYGnq0upRH7eXl7vmz7egKvcEO+1qTYBDri9GVsgvBFVnmVacH8Ct02vJlgzRA4C21WU0wMvrQ&#10;Z5s8f5ONSLUjVNp7Pr2ZL+Uu4TeNVuFL03gdRF9K5hbSSmmt4prttlC0BK4z6kQDnsBiAGO56Bnq&#10;BgKIPZl/oAajCD02YaVwyLBpjNJJA6tZ53+pue/A6aSFzfHubJP/f7Dq8+HefSURpvc4cQOTCO/u&#10;UH33wuJ1B7bVV0Q4dhpqLryOlmWj88XpabTaFz6CVOMnrLnJsA+YgKaGhugK6xSMzg04nk3XUxAq&#10;lrzYvMpfS6H4av3y4m2empJBsTx25MMHjYOIQSmJe5rA4XDnQyQDxZISa1m8NX2f+trbPw44MZ4k&#10;8pHvzDxM1cTZUUSF9ZFlEM5jwmPNQYf0U4qRR6SU/sceSEvRf7RsRZynJaAlqJYArOKnpQxSzOF1&#10;mOdu78i0HSPPZlu8Yrsak6Q8sjjx5LYnhacRjXP1+z5lPX6k3S8AAAD//wMAUEsDBBQABgAIAAAA&#10;IQCVJBhg4QAAAA0BAAAPAAAAZHJzL2Rvd25yZXYueG1sTI9BT8MwDIXvSPyHyEjcWLJK60ZpOk0I&#10;TkiIrhw4pq3XRmuc0mRb+feYE7vZfk/P38u3sxvEGadgPWlYLhQIpMa3ljoNn9XrwwZEiIZaM3hC&#10;DT8YYFvc3uQma/2FSjzvYyc4hEJmNPQxjpmUoenRmbDwIxJrBz85E3mdOtlO5sLhbpCJUql0xhJ/&#10;6M2Izz02x/3Jadh9Ufliv9/rj/JQ2qp6VPSWHrW+v5t3TyAizvHfDH/4jA4FM9X+RG0Qg4bVRiVs&#10;ZYGnNQi2pEu1AlHzKVXJGmSRy+sWxS8AAAD//wMAUEsBAi0AFAAGAAgAAAAhALaDOJL+AAAA4QEA&#10;ABMAAAAAAAAAAAAAAAAAAAAAAFtDb250ZW50X1R5cGVzXS54bWxQSwECLQAUAAYACAAAACEAOP0h&#10;/9YAAACUAQAACwAAAAAAAAAAAAAAAAAvAQAAX3JlbHMvLnJlbHNQSwECLQAUAAYACAAAACEAR8LK&#10;2tUBAACQAwAADgAAAAAAAAAAAAAAAAAuAgAAZHJzL2Uyb0RvYy54bWxQSwECLQAUAAYACAAAACEA&#10;lSQYYOEAAAANAQAADwAAAAAAAAAAAAAAAAAvBAAAZHJzL2Rvd25yZXYueG1sUEsFBgAAAAAEAAQA&#10;8wAAAD0FAAAAAA==&#10;" filled="f" stroked="f">
              <v:textbox inset="0,0,0,0">
                <w:txbxContent>
                  <w:p w14:paraId="7CC7FFCC" w14:textId="77777777" w:rsidR="00156F49" w:rsidRDefault="00156F49">
                    <w:pPr>
                      <w:spacing w:line="203" w:lineRule="exact"/>
                      <w:ind w:left="60"/>
                      <w:rPr>
                        <w:sz w:val="18"/>
                      </w:rPr>
                    </w:pPr>
                    <w:r>
                      <w:fldChar w:fldCharType="begin"/>
                    </w:r>
                    <w:r>
                      <w:rPr>
                        <w:sz w:val="18"/>
                      </w:rPr>
                      <w:instrText xml:space="preserve"> PAGE </w:instrText>
                    </w:r>
                    <w:r>
                      <w:fldChar w:fldCharType="separate"/>
                    </w:r>
                    <w:r>
                      <w:t>15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FF79" w14:textId="1BF886A1" w:rsidR="00156F49" w:rsidRDefault="00F36694">
    <w:pPr>
      <w:pStyle w:val="BodyText"/>
      <w:spacing w:line="14" w:lineRule="auto"/>
    </w:pPr>
    <w:r>
      <w:rPr>
        <w:noProof/>
      </w:rPr>
      <mc:AlternateContent>
        <mc:Choice Requires="wps">
          <w:drawing>
            <wp:anchor distT="0" distB="0" distL="114300" distR="114300" simplePos="0" relativeHeight="486959104" behindDoc="1" locked="0" layoutInCell="1" allowOverlap="1" wp14:anchorId="03D02094" wp14:editId="73C9B382">
              <wp:simplePos x="0" y="0"/>
              <wp:positionH relativeFrom="page">
                <wp:posOffset>3684270</wp:posOffset>
              </wp:positionH>
              <wp:positionV relativeFrom="page">
                <wp:posOffset>10037445</wp:posOffset>
              </wp:positionV>
              <wp:extent cx="192405" cy="139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wps:spPr>
                    <wps:txbx>
                      <w:txbxContent>
                        <w:p w14:paraId="7CC7FFCD" w14:textId="77777777" w:rsidR="00156F49" w:rsidRDefault="00156F49">
                          <w:pPr>
                            <w:spacing w:line="203" w:lineRule="exact"/>
                            <w:ind w:left="60"/>
                            <w:rPr>
                              <w:sz w:val="18"/>
                            </w:rPr>
                          </w:pPr>
                          <w:r>
                            <w:fldChar w:fldCharType="begin"/>
                          </w:r>
                          <w:r>
                            <w:rPr>
                              <w:sz w:val="18"/>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02094" id="_x0000_t202" coordsize="21600,21600" o:spt="202" path="m,l,21600r21600,l21600,xe">
              <v:stroke joinstyle="miter"/>
              <v:path gradientshapeok="t" o:connecttype="rect"/>
            </v:shapetype>
            <v:shape id="Text Box 10" o:spid="_x0000_s1027" type="#_x0000_t202" style="position:absolute;left:0;text-align:left;margin-left:290.1pt;margin-top:790.35pt;width:15.15pt;height:11pt;z-index:-163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ur1gEAAJcDAAAOAAAAZHJzL2Uyb0RvYy54bWysU8lu2zAQvRfoPxC815LdNYLlIE2QokC6&#10;AGk+YERRElGJww5pS+7Xd0jJTpdb0Asx4vLmLaPt5TT04qDJG7SlXK9yKbRVWBvblvLh2+2Ld1L4&#10;ALaGHq0u5VF7ebl7/mw7ukJvsMO+1iQYxPpidKXsQnBFlnnV6QH8Cp22fNggDRD4k9qsJhgZfeiz&#10;TZ6/yUak2hEq7T3v3syHcpfwm0ar8KVpvA6iLyVzC2mltFZxzXZbKFoC1xm10IAnsBjAWG56hrqB&#10;AGJP5h+owShCj01YKRwybBqjdNLAatb5X2ruO3A6aWFzvDvb5P8frPp8uHdfSYTpPU4cYBLh3R2q&#10;715YvO7AtvqKCMdOQ82N19GybHS+WJ5Gq33hI0g1fsKaQ4Z9wAQ0NTREV1inYHQO4Hg2XU9BqNjy&#10;YvMqfy2F4qP1y4u3eQolg+L02JEPHzQOIhalJM40gcPhzodIBorTldjL4q3p+5Rrb//Y4ItxJ5GP&#10;fGfmYaomYepFWdRSYX1kNYTztPB0c9Eh/ZRi5Ekppf+xB9JS9B8tOxLH6lTQqahOBVjFT0sZpJjL&#10;6zCP396RaTtGnj23eMWuNSYpemSx0OX0k9BlUuN4/f6dbj3+T7tfAAAA//8DAFBLAwQUAAYACAAA&#10;ACEAlSQYYOEAAAANAQAADwAAAGRycy9kb3ducmV2LnhtbEyPQU/DMAyF70j8h8hI3FiySutGaTpN&#10;CE5IiK4cOKat10ZrnNJkW/n3mBO72X5Pz9/Lt7MbxBmnYD1pWC4UCKTGt5Y6DZ/V68MGRIiGWjN4&#10;Qg0/GGBb3N7kJmv9hUo872MnOIRCZjT0MY6ZlKHp0Zmw8CMSawc/ORN5nTrZTubC4W6QiVKpdMYS&#10;f+jNiM89Nsf9yWnYfVH5Yr/f64/yUNqqelT0lh61vr+bd08gIs7x3wx/+IwOBTPV/kRtEIOG1UYl&#10;bGWBpzUItqRLtQJR8ylVyRpkkcvrFsUvAAAA//8DAFBLAQItABQABgAIAAAAIQC2gziS/gAAAOEB&#10;AAATAAAAAAAAAAAAAAAAAAAAAABbQ29udGVudF9UeXBlc10ueG1sUEsBAi0AFAAGAAgAAAAhADj9&#10;If/WAAAAlAEAAAsAAAAAAAAAAAAAAAAALwEAAF9yZWxzLy5yZWxzUEsBAi0AFAAGAAgAAAAhAGJI&#10;O6vWAQAAlwMAAA4AAAAAAAAAAAAAAAAALgIAAGRycy9lMm9Eb2MueG1sUEsBAi0AFAAGAAgAAAAh&#10;AJUkGGDhAAAADQEAAA8AAAAAAAAAAAAAAAAAMAQAAGRycy9kb3ducmV2LnhtbFBLBQYAAAAABAAE&#10;APMAAAA+BQAAAAA=&#10;" filled="f" stroked="f">
              <v:textbox inset="0,0,0,0">
                <w:txbxContent>
                  <w:p w14:paraId="7CC7FFCD" w14:textId="77777777" w:rsidR="00156F49" w:rsidRDefault="00156F49">
                    <w:pPr>
                      <w:spacing w:line="203" w:lineRule="exact"/>
                      <w:ind w:left="60"/>
                      <w:rPr>
                        <w:sz w:val="18"/>
                      </w:rPr>
                    </w:pPr>
                    <w:r>
                      <w:fldChar w:fldCharType="begin"/>
                    </w:r>
                    <w:r>
                      <w:rPr>
                        <w:sz w:val="18"/>
                      </w:rPr>
                      <w:instrText xml:space="preserve"> PAGE </w:instrText>
                    </w:r>
                    <w:r>
                      <w:fldChar w:fldCharType="separate"/>
                    </w:r>
                    <w: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21E71" w14:textId="77777777" w:rsidR="00DF4984" w:rsidRDefault="00DF49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70A3" w14:textId="77777777" w:rsidR="00DF4984" w:rsidRDefault="00DF49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5A52" w14:textId="6F75A9DE" w:rsidR="00C327ED" w:rsidRDefault="00C327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9992" w14:textId="3B293FFF" w:rsidR="00C327ED" w:rsidRDefault="00C327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ACAE" w14:textId="27149E72" w:rsidR="00C327ED" w:rsidRDefault="00C327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73BF" w14:textId="0EDB3E8F" w:rsidR="00C327ED" w:rsidRDefault="005F272A">
    <w:pPr>
      <w:pStyle w:val="Footer"/>
    </w:pPr>
    <w:r>
      <w:fldChar w:fldCharType="begin"/>
    </w:r>
    <w:r>
      <w:instrText xml:space="preserve"> PAGE   \* MERGEFORMAT </w:instrText>
    </w:r>
    <w:r>
      <w:fldChar w:fldCharType="separate"/>
    </w:r>
    <w:r>
      <w:rPr>
        <w:sz w:val="18"/>
      </w:rPr>
      <w:t>1</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C2BE" w14:textId="045AA200" w:rsidR="00C327ED" w:rsidRDefault="005F272A">
    <w:pPr>
      <w:pStyle w:val="Foo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02B3" w14:textId="7618F9C7" w:rsidR="00C327ED" w:rsidRDefault="005F272A">
    <w:pPr>
      <w:pStyle w:val="Footer"/>
    </w:pP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F6837" w14:textId="77777777" w:rsidR="001A0DB4" w:rsidRDefault="001A0DB4">
      <w:r>
        <w:separator/>
      </w:r>
    </w:p>
  </w:footnote>
  <w:footnote w:type="continuationSeparator" w:id="0">
    <w:p w14:paraId="0610FF42" w14:textId="77777777" w:rsidR="001A0DB4" w:rsidRDefault="001A0DB4">
      <w:r>
        <w:continuationSeparator/>
      </w:r>
    </w:p>
  </w:footnote>
  <w:footnote w:type="continuationNotice" w:id="1">
    <w:p w14:paraId="5B0DE032" w14:textId="77777777" w:rsidR="001A0DB4" w:rsidRDefault="001A0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5D1B" w14:textId="5B0283BE" w:rsidR="00DF4984" w:rsidRDefault="00000000">
    <w:pPr>
      <w:pStyle w:val="Header"/>
    </w:pPr>
    <w:r>
      <w:rPr>
        <w:noProof/>
      </w:rPr>
      <w:pict w14:anchorId="09C4B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85" o:spid="_x0000_s1026" type="#_x0000_t136" style="position:absolute;left:0;text-align:left;margin-left:0;margin-top:0;width:465.75pt;height:186.3pt;rotation:315;z-index:-16316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5829" w14:textId="07A023C9" w:rsidR="00C327ED" w:rsidRDefault="00000000">
    <w:pPr>
      <w:pStyle w:val="Header"/>
    </w:pPr>
    <w:r>
      <w:rPr>
        <w:noProof/>
      </w:rPr>
      <w:pict w14:anchorId="4BF16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7" o:spid="_x0000_s1038" type="#_x0000_t136" style="position:absolute;left:0;text-align:left;margin-left:0;margin-top:0;width:465.75pt;height:186.3pt;rotation:315;z-index:-16291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2112" w14:textId="137F03FA" w:rsidR="00C327ED" w:rsidRDefault="00000000">
    <w:pPr>
      <w:pStyle w:val="Header"/>
    </w:pPr>
    <w:r>
      <w:rPr>
        <w:noProof/>
      </w:rPr>
      <w:pict w14:anchorId="01E04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8" o:spid="_x0000_s1039" type="#_x0000_t136" style="position:absolute;left:0;text-align:left;margin-left:0;margin-top:0;width:465.75pt;height:186.3pt;rotation:315;z-index:-162897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F33EA" w14:textId="52BB2ECE" w:rsidR="00C327ED" w:rsidRDefault="00000000">
    <w:pPr>
      <w:pStyle w:val="Header"/>
    </w:pPr>
    <w:r>
      <w:rPr>
        <w:noProof/>
      </w:rPr>
      <w:pict w14:anchorId="64DB7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6" o:spid="_x0000_s1037" type="#_x0000_t136" style="position:absolute;left:0;text-align:left;margin-left:0;margin-top:0;width:465.75pt;height:186.3pt;rotation:315;z-index:-16293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767E" w14:textId="1C74C445" w:rsidR="00DF4984" w:rsidRDefault="00000000">
    <w:pPr>
      <w:pStyle w:val="Header"/>
    </w:pPr>
    <w:r>
      <w:rPr>
        <w:noProof/>
      </w:rPr>
      <w:pict w14:anchorId="6BBBB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000" o:spid="_x0000_s1041" type="#_x0000_t136" style="position:absolute;left:0;text-align:left;margin-left:0;margin-top:0;width:465.75pt;height:186.3pt;rotation:315;z-index:-162856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FF74" w14:textId="7EF3B3D9" w:rsidR="00156F49" w:rsidRDefault="00000000">
    <w:pPr>
      <w:pStyle w:val="BodyText"/>
      <w:spacing w:line="14" w:lineRule="auto"/>
    </w:pPr>
    <w:r>
      <w:rPr>
        <w:noProof/>
      </w:rPr>
      <w:pict w14:anchorId="2FA8E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001" o:spid="_x0000_s1042" type="#_x0000_t136" style="position:absolute;left:0;text-align:left;margin-left:0;margin-top:0;width:465.75pt;height:186.3pt;rotation:315;z-index:-162836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1291" w14:textId="19293BF2" w:rsidR="00DF4984" w:rsidRDefault="00000000">
    <w:pPr>
      <w:pStyle w:val="Header"/>
    </w:pPr>
    <w:r>
      <w:rPr>
        <w:noProof/>
      </w:rPr>
      <w:pict w14:anchorId="2712D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9" o:spid="_x0000_s1040" type="#_x0000_t136" style="position:absolute;left:0;text-align:left;margin-left:0;margin-top:0;width:465.75pt;height:186.3pt;rotation:315;z-index:-162877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823C3" w14:textId="54BE2813" w:rsidR="00DF4984" w:rsidRDefault="00000000">
    <w:pPr>
      <w:pStyle w:val="Header"/>
    </w:pPr>
    <w:r>
      <w:rPr>
        <w:noProof/>
      </w:rPr>
      <w:pict w14:anchorId="1F7E8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003" o:spid="_x0000_s1044" type="#_x0000_t136" style="position:absolute;left:0;text-align:left;margin-left:0;margin-top:0;width:465.75pt;height:186.3pt;rotation:315;z-index:-162795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FF78" w14:textId="49B4A24D" w:rsidR="00156F49" w:rsidRDefault="00000000">
    <w:pPr>
      <w:pStyle w:val="BodyText"/>
      <w:spacing w:line="14" w:lineRule="auto"/>
    </w:pPr>
    <w:r>
      <w:rPr>
        <w:noProof/>
      </w:rPr>
      <w:pict w14:anchorId="477AB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004" o:spid="_x0000_s1045" type="#_x0000_t136" style="position:absolute;left:0;text-align:left;margin-left:0;margin-top:0;width:465.75pt;height:186.3pt;rotation:315;z-index:-162775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7409B" w14:textId="3CBB8F59" w:rsidR="00DF4984" w:rsidRDefault="00000000">
    <w:pPr>
      <w:pStyle w:val="Header"/>
    </w:pPr>
    <w:r>
      <w:rPr>
        <w:noProof/>
      </w:rPr>
      <w:pict w14:anchorId="6913E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7002" o:spid="_x0000_s1043" type="#_x0000_t136" style="position:absolute;left:0;text-align:left;margin-left:0;margin-top:0;width:465.75pt;height:186.3pt;rotation:315;z-index:-162816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FF6F" w14:textId="004E3E4F" w:rsidR="00156F49" w:rsidRDefault="00000000">
    <w:pPr>
      <w:pStyle w:val="BodyText"/>
      <w:spacing w:line="14" w:lineRule="auto"/>
    </w:pPr>
    <w:r>
      <w:rPr>
        <w:noProof/>
      </w:rPr>
      <w:pict w14:anchorId="7DB76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86" o:spid="_x0000_s1027" type="#_x0000_t136" style="position:absolute;left:0;text-align:left;margin-left:0;margin-top:0;width:465.75pt;height:186.3pt;rotation:315;z-index:-16314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19116" w14:textId="15F6CD9D" w:rsidR="00DF4984" w:rsidRDefault="00000000">
    <w:pPr>
      <w:pStyle w:val="Header"/>
    </w:pPr>
    <w:r>
      <w:rPr>
        <w:noProof/>
      </w:rPr>
      <w:pict w14:anchorId="4A901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84" o:spid="_x0000_s1025" type="#_x0000_t136" style="position:absolute;left:0;text-align:left;margin-left:0;margin-top:0;width:465.75pt;height:186.3pt;rotation:315;z-index:-16318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6000" w14:textId="24B4ABAD" w:rsidR="00DF4984" w:rsidRDefault="00000000">
    <w:pPr>
      <w:pStyle w:val="Header"/>
    </w:pPr>
    <w:r>
      <w:rPr>
        <w:noProof/>
      </w:rPr>
      <w:pict w14:anchorId="30BB8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1" o:spid="_x0000_s1032" type="#_x0000_t136" style="position:absolute;left:0;text-align:left;margin-left:0;margin-top:0;width:465.75pt;height:186.3pt;rotation:315;z-index:-16304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9CB8900">
        <v:shape id="PowerPlusWaterMarkObject19836988" o:spid="_x0000_s1029" type="#_x0000_t136" style="position:absolute;left:0;text-align:left;margin-left:0;margin-top:0;width:465.75pt;height:186.3pt;rotation:315;z-index:-16310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2C73" w14:textId="1C034AEE" w:rsidR="00C327ED" w:rsidRDefault="00000000">
    <w:pPr>
      <w:pStyle w:val="Header"/>
    </w:pPr>
    <w:r>
      <w:rPr>
        <w:noProof/>
      </w:rPr>
      <w:pict w14:anchorId="5752B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2" o:spid="_x0000_s1033" type="#_x0000_t136" style="position:absolute;left:0;text-align:left;margin-left:0;margin-top:0;width:465.75pt;height:186.3pt;rotation:315;z-index:-163020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447FE082">
        <v:shape id="PowerPlusWaterMarkObject19836989" o:spid="_x0000_s1030" type="#_x0000_t136" style="position:absolute;left:0;text-align:left;margin-left:0;margin-top:0;width:465.75pt;height:186.3pt;rotation:315;z-index:-16308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60E3" w14:textId="4162EA0D" w:rsidR="00C327ED" w:rsidRDefault="00000000">
    <w:pPr>
      <w:pStyle w:val="Header"/>
    </w:pPr>
    <w:r>
      <w:rPr>
        <w:noProof/>
      </w:rPr>
      <w:pict w14:anchorId="74998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0" o:spid="_x0000_s1031" type="#_x0000_t136" style="position:absolute;left:0;text-align:left;margin-left:0;margin-top:0;width:465.75pt;height:186.3pt;rotation:315;z-index:-16306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45379182">
        <v:shape id="PowerPlusWaterMarkObject19836987" o:spid="_x0000_s1028" type="#_x0000_t136" style="position:absolute;left:0;text-align:left;margin-left:0;margin-top:0;width:465.75pt;height:186.3pt;rotation:315;z-index:-16312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9622" w14:textId="2F8EC6A9" w:rsidR="00C327ED" w:rsidRDefault="00000000">
    <w:pPr>
      <w:pStyle w:val="Header"/>
    </w:pPr>
    <w:r>
      <w:rPr>
        <w:noProof/>
      </w:rPr>
      <w:pict w14:anchorId="089AA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4" o:spid="_x0000_s1035" type="#_x0000_t136" style="position:absolute;left:0;text-align:left;margin-left:0;margin-top:0;width:465.75pt;height:186.3pt;rotation:315;z-index:-162979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F272A">
      <w:rPr>
        <w:noProof/>
      </w:rPr>
      <w:drawing>
        <wp:anchor distT="0" distB="0" distL="114300" distR="114300" simplePos="0" relativeHeight="486991872" behindDoc="0" locked="0" layoutInCell="1" allowOverlap="0" wp14:anchorId="5D6190B5" wp14:editId="02F950B7">
          <wp:simplePos x="0" y="0"/>
          <wp:positionH relativeFrom="page">
            <wp:posOffset>3037205</wp:posOffset>
          </wp:positionH>
          <wp:positionV relativeFrom="page">
            <wp:posOffset>525780</wp:posOffset>
          </wp:positionV>
          <wp:extent cx="1485900" cy="2286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
                  <a:stretch>
                    <a:fillRect/>
                  </a:stretch>
                </pic:blipFill>
                <pic:spPr>
                  <a:xfrm>
                    <a:off x="0" y="0"/>
                    <a:ext cx="1485900" cy="228600"/>
                  </a:xfrm>
                  <a:prstGeom prst="rect">
                    <a:avLst/>
                  </a:prstGeom>
                </pic:spPr>
              </pic:pic>
            </a:graphicData>
          </a:graphic>
        </wp:anchor>
      </w:drawing>
    </w:r>
    <w:r w:rsidR="005F272A">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59FE" w14:textId="5C0D1616" w:rsidR="00C327ED" w:rsidRDefault="00000000">
    <w:pPr>
      <w:pStyle w:val="Header"/>
    </w:pPr>
    <w:r>
      <w:rPr>
        <w:noProof/>
      </w:rPr>
      <w:pict w14:anchorId="20A7A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5" o:spid="_x0000_s1036" type="#_x0000_t136" style="position:absolute;left:0;text-align:left;margin-left:0;margin-top:0;width:465.75pt;height:186.3pt;rotation:315;z-index:-162959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F272A">
      <w:rPr>
        <w:noProof/>
      </w:rPr>
      <w:drawing>
        <wp:anchor distT="0" distB="0" distL="114300" distR="114300" simplePos="0" relativeHeight="486993920" behindDoc="0" locked="0" layoutInCell="1" allowOverlap="0" wp14:anchorId="036DD8D6" wp14:editId="282445D6">
          <wp:simplePos x="0" y="0"/>
          <wp:positionH relativeFrom="page">
            <wp:posOffset>3037205</wp:posOffset>
          </wp:positionH>
          <wp:positionV relativeFrom="page">
            <wp:posOffset>525780</wp:posOffset>
          </wp:positionV>
          <wp:extent cx="1485900" cy="2286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
                  <a:stretch>
                    <a:fillRect/>
                  </a:stretch>
                </pic:blipFill>
                <pic:spPr>
                  <a:xfrm>
                    <a:off x="0" y="0"/>
                    <a:ext cx="1485900" cy="228600"/>
                  </a:xfrm>
                  <a:prstGeom prst="rect">
                    <a:avLst/>
                  </a:prstGeom>
                </pic:spPr>
              </pic:pic>
            </a:graphicData>
          </a:graphic>
        </wp:anchor>
      </w:drawing>
    </w:r>
    <w:r w:rsidR="005F272A">
      <w:rPr>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CCBC" w14:textId="06EAEF0C" w:rsidR="00C327ED" w:rsidRDefault="00000000">
    <w:pPr>
      <w:pStyle w:val="Header"/>
    </w:pPr>
    <w:r>
      <w:rPr>
        <w:noProof/>
      </w:rPr>
      <w:pict w14:anchorId="793BD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6993" o:spid="_x0000_s1034" type="#_x0000_t136" style="position:absolute;left:0;text-align:left;margin-left:0;margin-top:0;width:465.75pt;height:186.3pt;rotation:315;z-index:-163000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F272A">
      <w:rPr>
        <w:noProof/>
      </w:rPr>
      <w:drawing>
        <wp:anchor distT="0" distB="0" distL="114300" distR="114300" simplePos="0" relativeHeight="486995968" behindDoc="0" locked="0" layoutInCell="1" allowOverlap="0" wp14:anchorId="77CC90D9" wp14:editId="7DDDD03C">
          <wp:simplePos x="0" y="0"/>
          <wp:positionH relativeFrom="page">
            <wp:posOffset>3037205</wp:posOffset>
          </wp:positionH>
          <wp:positionV relativeFrom="page">
            <wp:posOffset>525780</wp:posOffset>
          </wp:positionV>
          <wp:extent cx="1485900" cy="2286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
                  <a:stretch>
                    <a:fillRect/>
                  </a:stretch>
                </pic:blipFill>
                <pic:spPr>
                  <a:xfrm>
                    <a:off x="0" y="0"/>
                    <a:ext cx="1485900" cy="228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571"/>
    <w:multiLevelType w:val="hybridMultilevel"/>
    <w:tmpl w:val="4C2ECDAE"/>
    <w:lvl w:ilvl="0" w:tplc="476670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2EF7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0C42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24A0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2242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7CA9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220F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7CB5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18C8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1869A1"/>
    <w:multiLevelType w:val="hybridMultilevel"/>
    <w:tmpl w:val="994462E8"/>
    <w:lvl w:ilvl="0" w:tplc="4F2E017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F7506"/>
    <w:multiLevelType w:val="hybridMultilevel"/>
    <w:tmpl w:val="68200B40"/>
    <w:lvl w:ilvl="0" w:tplc="0EDA3FBA">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5436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02947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C07CD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C4FF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D2B0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7CF0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7832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D424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3616A6"/>
    <w:multiLevelType w:val="multilevel"/>
    <w:tmpl w:val="025CC9DA"/>
    <w:styleLink w:val="SPLetter1to4"/>
    <w:lvl w:ilvl="0">
      <w:start w:val="1"/>
      <w:numFmt w:val="decimal"/>
      <w:pStyle w:val="SPLetter1"/>
      <w:lvlText w:val="%1"/>
      <w:lvlJc w:val="left"/>
      <w:pPr>
        <w:tabs>
          <w:tab w:val="num" w:pos="567"/>
        </w:tabs>
        <w:ind w:left="567" w:hanging="567"/>
      </w:pPr>
      <w:rPr>
        <w:rFonts w:hint="default"/>
      </w:rPr>
    </w:lvl>
    <w:lvl w:ilvl="1">
      <w:start w:val="1"/>
      <w:numFmt w:val="decimal"/>
      <w:pStyle w:val="SPLetter2"/>
      <w:lvlText w:val="%1.%2"/>
      <w:lvlJc w:val="left"/>
      <w:pPr>
        <w:tabs>
          <w:tab w:val="num" w:pos="1418"/>
        </w:tabs>
        <w:ind w:left="1418" w:hanging="851"/>
      </w:pPr>
      <w:rPr>
        <w:rFonts w:hint="default"/>
      </w:rPr>
    </w:lvl>
    <w:lvl w:ilvl="2">
      <w:start w:val="1"/>
      <w:numFmt w:val="lowerLetter"/>
      <w:pStyle w:val="SPLetter3"/>
      <w:lvlText w:val="%3)"/>
      <w:lvlJc w:val="left"/>
      <w:pPr>
        <w:tabs>
          <w:tab w:val="num" w:pos="1985"/>
        </w:tabs>
        <w:ind w:left="1985" w:hanging="567"/>
      </w:pPr>
      <w:rPr>
        <w:rFonts w:hint="default"/>
      </w:rPr>
    </w:lvl>
    <w:lvl w:ilvl="3">
      <w:start w:val="1"/>
      <w:numFmt w:val="lowerRoman"/>
      <w:pStyle w:val="SPLetter4"/>
      <w:lvlText w:val="(%4)"/>
      <w:lvlJc w:val="left"/>
      <w:pPr>
        <w:tabs>
          <w:tab w:val="num" w:pos="2552"/>
        </w:tabs>
        <w:ind w:left="2552"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710792"/>
    <w:multiLevelType w:val="hybridMultilevel"/>
    <w:tmpl w:val="2D7EC67C"/>
    <w:lvl w:ilvl="0" w:tplc="FE047410">
      <w:start w:val="1"/>
      <w:numFmt w:val="lowerLetter"/>
      <w:lvlText w:val="(%1)"/>
      <w:lvlJc w:val="left"/>
      <w:pPr>
        <w:ind w:left="4009" w:hanging="291"/>
      </w:pPr>
      <w:rPr>
        <w:rFonts w:ascii="Calibri" w:eastAsia="Calibri" w:hAnsi="Calibri" w:cs="Calibri" w:hint="default"/>
        <w:spacing w:val="-1"/>
        <w:w w:val="100"/>
        <w:sz w:val="22"/>
        <w:szCs w:val="22"/>
      </w:rPr>
    </w:lvl>
    <w:lvl w:ilvl="1" w:tplc="ED06B09C">
      <w:numFmt w:val="bullet"/>
      <w:lvlText w:val="•"/>
      <w:lvlJc w:val="left"/>
      <w:pPr>
        <w:ind w:left="4564" w:hanging="291"/>
      </w:pPr>
      <w:rPr>
        <w:rFonts w:hint="default"/>
      </w:rPr>
    </w:lvl>
    <w:lvl w:ilvl="2" w:tplc="F55A355A">
      <w:numFmt w:val="bullet"/>
      <w:lvlText w:val="•"/>
      <w:lvlJc w:val="left"/>
      <w:pPr>
        <w:ind w:left="5117" w:hanging="291"/>
      </w:pPr>
      <w:rPr>
        <w:rFonts w:hint="default"/>
      </w:rPr>
    </w:lvl>
    <w:lvl w:ilvl="3" w:tplc="3D80AC4A">
      <w:numFmt w:val="bullet"/>
      <w:lvlText w:val="•"/>
      <w:lvlJc w:val="left"/>
      <w:pPr>
        <w:ind w:left="5669" w:hanging="291"/>
      </w:pPr>
      <w:rPr>
        <w:rFonts w:hint="default"/>
      </w:rPr>
    </w:lvl>
    <w:lvl w:ilvl="4" w:tplc="330E0772">
      <w:numFmt w:val="bullet"/>
      <w:lvlText w:val="•"/>
      <w:lvlJc w:val="left"/>
      <w:pPr>
        <w:ind w:left="6222" w:hanging="291"/>
      </w:pPr>
      <w:rPr>
        <w:rFonts w:hint="default"/>
      </w:rPr>
    </w:lvl>
    <w:lvl w:ilvl="5" w:tplc="1CD0B47A">
      <w:numFmt w:val="bullet"/>
      <w:lvlText w:val="•"/>
      <w:lvlJc w:val="left"/>
      <w:pPr>
        <w:ind w:left="6775" w:hanging="291"/>
      </w:pPr>
      <w:rPr>
        <w:rFonts w:hint="default"/>
      </w:rPr>
    </w:lvl>
    <w:lvl w:ilvl="6" w:tplc="4114EE44">
      <w:numFmt w:val="bullet"/>
      <w:lvlText w:val="•"/>
      <w:lvlJc w:val="left"/>
      <w:pPr>
        <w:ind w:left="7327" w:hanging="291"/>
      </w:pPr>
      <w:rPr>
        <w:rFonts w:hint="default"/>
      </w:rPr>
    </w:lvl>
    <w:lvl w:ilvl="7" w:tplc="55B4492C">
      <w:numFmt w:val="bullet"/>
      <w:lvlText w:val="•"/>
      <w:lvlJc w:val="left"/>
      <w:pPr>
        <w:ind w:left="7880" w:hanging="291"/>
      </w:pPr>
      <w:rPr>
        <w:rFonts w:hint="default"/>
      </w:rPr>
    </w:lvl>
    <w:lvl w:ilvl="8" w:tplc="A4721430">
      <w:numFmt w:val="bullet"/>
      <w:lvlText w:val="•"/>
      <w:lvlJc w:val="left"/>
      <w:pPr>
        <w:ind w:left="8433" w:hanging="291"/>
      </w:pPr>
      <w:rPr>
        <w:rFonts w:hint="default"/>
      </w:rPr>
    </w:lvl>
  </w:abstractNum>
  <w:abstractNum w:abstractNumId="5" w15:restartNumberingAfterBreak="0">
    <w:nsid w:val="127D7278"/>
    <w:multiLevelType w:val="multilevel"/>
    <w:tmpl w:val="32181E6A"/>
    <w:styleLink w:val="A1to5"/>
    <w:lvl w:ilvl="0">
      <w:start w:val="1"/>
      <w:numFmt w:val="decimal"/>
      <w:pStyle w:val="A1"/>
      <w:lvlText w:val="%1"/>
      <w:lvlJc w:val="left"/>
      <w:pPr>
        <w:tabs>
          <w:tab w:val="num" w:pos="567"/>
        </w:tabs>
        <w:ind w:left="567" w:hanging="567"/>
      </w:pPr>
      <w:rPr>
        <w:rFonts w:hint="default"/>
      </w:rPr>
    </w:lvl>
    <w:lvl w:ilvl="1">
      <w:start w:val="1"/>
      <w:numFmt w:val="decimal"/>
      <w:pStyle w:val="A2"/>
      <w:lvlText w:val="%1.%2"/>
      <w:lvlJc w:val="left"/>
      <w:pPr>
        <w:tabs>
          <w:tab w:val="num" w:pos="567"/>
        </w:tabs>
        <w:ind w:left="567" w:hanging="567"/>
      </w:pPr>
      <w:rPr>
        <w:rFonts w:hint="default"/>
      </w:rPr>
    </w:lvl>
    <w:lvl w:ilvl="2">
      <w:start w:val="1"/>
      <w:numFmt w:val="decimal"/>
      <w:pStyle w:val="A3"/>
      <w:lvlText w:val="%1.%2.%3"/>
      <w:lvlJc w:val="left"/>
      <w:pPr>
        <w:tabs>
          <w:tab w:val="num" w:pos="1418"/>
        </w:tabs>
        <w:ind w:left="1418" w:hanging="851"/>
      </w:pPr>
      <w:rPr>
        <w:rFonts w:hint="default"/>
      </w:rPr>
    </w:lvl>
    <w:lvl w:ilvl="3">
      <w:start w:val="1"/>
      <w:numFmt w:val="lowerLetter"/>
      <w:pStyle w:val="A4"/>
      <w:lvlText w:val="(%4)"/>
      <w:lvlJc w:val="left"/>
      <w:pPr>
        <w:tabs>
          <w:tab w:val="num" w:pos="1985"/>
        </w:tabs>
        <w:ind w:left="1985" w:hanging="567"/>
      </w:pPr>
      <w:rPr>
        <w:rFonts w:hint="default"/>
      </w:rPr>
    </w:lvl>
    <w:lvl w:ilvl="4">
      <w:start w:val="1"/>
      <w:numFmt w:val="lowerRoman"/>
      <w:pStyle w:val="A5"/>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E44BDF"/>
    <w:multiLevelType w:val="multilevel"/>
    <w:tmpl w:val="259A0E2C"/>
    <w:lvl w:ilvl="0">
      <w:start w:val="1"/>
      <w:numFmt w:val="decimal"/>
      <w:lvlText w:val="%1"/>
      <w:lvlJc w:val="left"/>
      <w:pPr>
        <w:ind w:left="1737" w:hanging="550"/>
      </w:pPr>
      <w:rPr>
        <w:rFonts w:hint="default"/>
        <w:b/>
        <w:bCs/>
        <w:w w:val="96"/>
      </w:rPr>
    </w:lvl>
    <w:lvl w:ilvl="1">
      <w:start w:val="1"/>
      <w:numFmt w:val="decimal"/>
      <w:lvlText w:val="%1.%2"/>
      <w:lvlJc w:val="left"/>
      <w:pPr>
        <w:ind w:left="1750" w:hanging="530"/>
      </w:pPr>
      <w:rPr>
        <w:rFonts w:hint="default"/>
        <w:spacing w:val="-7"/>
        <w:w w:val="99"/>
      </w:rPr>
    </w:lvl>
    <w:lvl w:ilvl="2">
      <w:start w:val="1"/>
      <w:numFmt w:val="lowerLetter"/>
      <w:lvlText w:val="(%3)"/>
      <w:lvlJc w:val="left"/>
      <w:pPr>
        <w:ind w:left="3113" w:hanging="530"/>
      </w:pPr>
      <w:rPr>
        <w:rFonts w:hint="default"/>
        <w:b/>
        <w:bCs/>
        <w:spacing w:val="-1"/>
        <w:w w:val="103"/>
      </w:rPr>
    </w:lvl>
    <w:lvl w:ilvl="3">
      <w:numFmt w:val="bullet"/>
      <w:lvlText w:val="•"/>
      <w:lvlJc w:val="left"/>
      <w:pPr>
        <w:ind w:left="4173" w:hanging="530"/>
      </w:pPr>
      <w:rPr>
        <w:rFonts w:hint="default"/>
      </w:rPr>
    </w:lvl>
    <w:lvl w:ilvl="4">
      <w:numFmt w:val="bullet"/>
      <w:lvlText w:val="•"/>
      <w:lvlJc w:val="left"/>
      <w:pPr>
        <w:ind w:left="5226" w:hanging="530"/>
      </w:pPr>
      <w:rPr>
        <w:rFonts w:hint="default"/>
      </w:rPr>
    </w:lvl>
    <w:lvl w:ilvl="5">
      <w:numFmt w:val="bullet"/>
      <w:lvlText w:val="•"/>
      <w:lvlJc w:val="left"/>
      <w:pPr>
        <w:ind w:left="6279" w:hanging="530"/>
      </w:pPr>
      <w:rPr>
        <w:rFonts w:hint="default"/>
      </w:rPr>
    </w:lvl>
    <w:lvl w:ilvl="6">
      <w:numFmt w:val="bullet"/>
      <w:lvlText w:val="•"/>
      <w:lvlJc w:val="left"/>
      <w:pPr>
        <w:ind w:left="7332" w:hanging="530"/>
      </w:pPr>
      <w:rPr>
        <w:rFonts w:hint="default"/>
      </w:rPr>
    </w:lvl>
    <w:lvl w:ilvl="7">
      <w:numFmt w:val="bullet"/>
      <w:lvlText w:val="•"/>
      <w:lvlJc w:val="left"/>
      <w:pPr>
        <w:ind w:left="8385" w:hanging="530"/>
      </w:pPr>
      <w:rPr>
        <w:rFonts w:hint="default"/>
      </w:rPr>
    </w:lvl>
    <w:lvl w:ilvl="8">
      <w:numFmt w:val="bullet"/>
      <w:lvlText w:val="•"/>
      <w:lvlJc w:val="left"/>
      <w:pPr>
        <w:ind w:left="9438" w:hanging="530"/>
      </w:pPr>
      <w:rPr>
        <w:rFonts w:hint="default"/>
      </w:rPr>
    </w:lvl>
  </w:abstractNum>
  <w:abstractNum w:abstractNumId="7" w15:restartNumberingAfterBreak="0">
    <w:nsid w:val="182924A2"/>
    <w:multiLevelType w:val="multilevel"/>
    <w:tmpl w:val="167037A8"/>
    <w:lvl w:ilvl="0">
      <w:start w:val="5"/>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C201C37"/>
    <w:multiLevelType w:val="multilevel"/>
    <w:tmpl w:val="972600D4"/>
    <w:styleLink w:val="SPSchedules"/>
    <w:lvl w:ilvl="0">
      <w:start w:val="1"/>
      <w:numFmt w:val="decimal"/>
      <w:pStyle w:val="SPSchedule"/>
      <w:suff w:val="space"/>
      <w:lvlText w:val="Schedu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2D48FC"/>
    <w:multiLevelType w:val="multilevel"/>
    <w:tmpl w:val="CAA0E54E"/>
    <w:lvl w:ilvl="0">
      <w:start w:val="1"/>
      <w:numFmt w:val="decimal"/>
      <w:lvlText w:val="%1"/>
      <w:lvlJc w:val="left"/>
      <w:pPr>
        <w:ind w:left="666" w:hanging="567"/>
      </w:pPr>
      <w:rPr>
        <w:rFonts w:ascii="Calibri" w:eastAsia="Calibri" w:hAnsi="Calibri" w:cs="Calibri" w:hint="default"/>
        <w:b/>
        <w:bCs/>
        <w:w w:val="100"/>
        <w:sz w:val="22"/>
        <w:szCs w:val="22"/>
      </w:rPr>
    </w:lvl>
    <w:lvl w:ilvl="1">
      <w:start w:val="1"/>
      <w:numFmt w:val="decimal"/>
      <w:lvlText w:val="%1.%2"/>
      <w:lvlJc w:val="left"/>
      <w:pPr>
        <w:ind w:left="567" w:hanging="567"/>
      </w:pPr>
      <w:rPr>
        <w:rFonts w:ascii="Calibri" w:eastAsia="Calibri" w:hAnsi="Calibri" w:cs="Calibri" w:hint="default"/>
        <w:spacing w:val="-1"/>
        <w:w w:val="100"/>
        <w:sz w:val="22"/>
        <w:szCs w:val="22"/>
      </w:rPr>
    </w:lvl>
    <w:lvl w:ilvl="2">
      <w:start w:val="1"/>
      <w:numFmt w:val="decimal"/>
      <w:lvlText w:val="%1.%2.%3"/>
      <w:lvlJc w:val="left"/>
      <w:pPr>
        <w:ind w:left="1986" w:hanging="852"/>
      </w:pPr>
      <w:rPr>
        <w:rFonts w:ascii="Calibri" w:eastAsia="Calibri" w:hAnsi="Calibri" w:cs="Calibri" w:hint="default"/>
        <w:strike w:val="0"/>
        <w:spacing w:val="-1"/>
        <w:w w:val="100"/>
        <w:sz w:val="22"/>
        <w:szCs w:val="22"/>
      </w:rPr>
    </w:lvl>
    <w:lvl w:ilvl="3">
      <w:start w:val="1"/>
      <w:numFmt w:val="lowerLetter"/>
      <w:lvlText w:val="(%4)"/>
      <w:lvlJc w:val="left"/>
      <w:pPr>
        <w:ind w:left="2085" w:hanging="567"/>
      </w:pPr>
      <w:rPr>
        <w:rFonts w:ascii="Calibri" w:eastAsia="Calibri" w:hAnsi="Calibri" w:cs="Calibri" w:hint="default"/>
        <w:spacing w:val="-1"/>
        <w:w w:val="100"/>
        <w:sz w:val="22"/>
        <w:szCs w:val="22"/>
      </w:rPr>
    </w:lvl>
    <w:lvl w:ilvl="4">
      <w:numFmt w:val="bullet"/>
      <w:lvlText w:val="•"/>
      <w:lvlJc w:val="left"/>
      <w:pPr>
        <w:ind w:left="3871" w:hanging="567"/>
      </w:pPr>
      <w:rPr>
        <w:rFonts w:hint="default"/>
      </w:rPr>
    </w:lvl>
    <w:lvl w:ilvl="5">
      <w:numFmt w:val="bullet"/>
      <w:lvlText w:val="•"/>
      <w:lvlJc w:val="left"/>
      <w:pPr>
        <w:ind w:left="4767" w:hanging="567"/>
      </w:pPr>
      <w:rPr>
        <w:rFonts w:hint="default"/>
      </w:rPr>
    </w:lvl>
    <w:lvl w:ilvl="6">
      <w:numFmt w:val="bullet"/>
      <w:lvlText w:val="•"/>
      <w:lvlJc w:val="left"/>
      <w:pPr>
        <w:ind w:left="5663" w:hanging="567"/>
      </w:pPr>
      <w:rPr>
        <w:rFonts w:hint="default"/>
      </w:rPr>
    </w:lvl>
    <w:lvl w:ilvl="7">
      <w:numFmt w:val="bullet"/>
      <w:lvlText w:val="•"/>
      <w:lvlJc w:val="left"/>
      <w:pPr>
        <w:ind w:left="6559" w:hanging="567"/>
      </w:pPr>
      <w:rPr>
        <w:rFonts w:hint="default"/>
      </w:rPr>
    </w:lvl>
    <w:lvl w:ilvl="8">
      <w:numFmt w:val="bullet"/>
      <w:lvlText w:val="•"/>
      <w:lvlJc w:val="left"/>
      <w:pPr>
        <w:ind w:left="7454" w:hanging="567"/>
      </w:pPr>
      <w:rPr>
        <w:rFonts w:hint="default"/>
      </w:rPr>
    </w:lvl>
  </w:abstractNum>
  <w:abstractNum w:abstractNumId="10" w15:restartNumberingAfterBreak="0">
    <w:nsid w:val="223E51B8"/>
    <w:multiLevelType w:val="multilevel"/>
    <w:tmpl w:val="4F64466A"/>
    <w:styleLink w:val="SPSections"/>
    <w:lvl w:ilvl="0">
      <w:start w:val="1"/>
      <w:numFmt w:val="decimal"/>
      <w:pStyle w:val="SPSectio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9B06C8"/>
    <w:multiLevelType w:val="multilevel"/>
    <w:tmpl w:val="C1D4985C"/>
    <w:styleLink w:val="SPAppendices"/>
    <w:lvl w:ilvl="0">
      <w:start w:val="1"/>
      <w:numFmt w:val="decimal"/>
      <w:pStyle w:val="SPAppendix"/>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9C7773"/>
    <w:multiLevelType w:val="multilevel"/>
    <w:tmpl w:val="941A17A0"/>
    <w:numStyleLink w:val="SP1to5"/>
  </w:abstractNum>
  <w:abstractNum w:abstractNumId="13" w15:restartNumberingAfterBreak="0">
    <w:nsid w:val="2EDA1D70"/>
    <w:multiLevelType w:val="multilevel"/>
    <w:tmpl w:val="70CE03C2"/>
    <w:lvl w:ilvl="0">
      <w:start w:val="11"/>
      <w:numFmt w:val="decimal"/>
      <w:lvlText w:val="%1"/>
      <w:lvlJc w:val="left"/>
      <w:pPr>
        <w:ind w:left="666" w:hanging="567"/>
      </w:pPr>
      <w:rPr>
        <w:rFonts w:hint="default"/>
      </w:rPr>
    </w:lvl>
    <w:lvl w:ilvl="1">
      <w:start w:val="2"/>
      <w:numFmt w:val="decimal"/>
      <w:lvlText w:val="%1.%2"/>
      <w:lvlJc w:val="left"/>
      <w:pPr>
        <w:ind w:left="666" w:hanging="567"/>
      </w:pPr>
      <w:rPr>
        <w:rFonts w:ascii="Calibri" w:eastAsia="Calibri" w:hAnsi="Calibri" w:cs="Calibri" w:hint="default"/>
        <w:spacing w:val="-1"/>
        <w:w w:val="100"/>
        <w:sz w:val="22"/>
        <w:szCs w:val="22"/>
      </w:rPr>
    </w:lvl>
    <w:lvl w:ilvl="2">
      <w:numFmt w:val="bullet"/>
      <w:lvlText w:val="•"/>
      <w:lvlJc w:val="left"/>
      <w:pPr>
        <w:ind w:left="2377" w:hanging="567"/>
      </w:pPr>
      <w:rPr>
        <w:rFonts w:hint="default"/>
      </w:rPr>
    </w:lvl>
    <w:lvl w:ilvl="3">
      <w:numFmt w:val="bullet"/>
      <w:lvlText w:val="•"/>
      <w:lvlJc w:val="left"/>
      <w:pPr>
        <w:ind w:left="3235" w:hanging="567"/>
      </w:pPr>
      <w:rPr>
        <w:rFonts w:hint="default"/>
      </w:rPr>
    </w:lvl>
    <w:lvl w:ilvl="4">
      <w:numFmt w:val="bullet"/>
      <w:lvlText w:val="•"/>
      <w:lvlJc w:val="left"/>
      <w:pPr>
        <w:ind w:left="4094" w:hanging="567"/>
      </w:pPr>
      <w:rPr>
        <w:rFonts w:hint="default"/>
      </w:rPr>
    </w:lvl>
    <w:lvl w:ilvl="5">
      <w:numFmt w:val="bullet"/>
      <w:lvlText w:val="•"/>
      <w:lvlJc w:val="left"/>
      <w:pPr>
        <w:ind w:left="4953" w:hanging="567"/>
      </w:pPr>
      <w:rPr>
        <w:rFonts w:hint="default"/>
      </w:rPr>
    </w:lvl>
    <w:lvl w:ilvl="6">
      <w:numFmt w:val="bullet"/>
      <w:lvlText w:val="•"/>
      <w:lvlJc w:val="left"/>
      <w:pPr>
        <w:ind w:left="5811" w:hanging="567"/>
      </w:pPr>
      <w:rPr>
        <w:rFonts w:hint="default"/>
      </w:rPr>
    </w:lvl>
    <w:lvl w:ilvl="7">
      <w:numFmt w:val="bullet"/>
      <w:lvlText w:val="•"/>
      <w:lvlJc w:val="left"/>
      <w:pPr>
        <w:ind w:left="6670" w:hanging="567"/>
      </w:pPr>
      <w:rPr>
        <w:rFonts w:hint="default"/>
      </w:rPr>
    </w:lvl>
    <w:lvl w:ilvl="8">
      <w:numFmt w:val="bullet"/>
      <w:lvlText w:val="•"/>
      <w:lvlJc w:val="left"/>
      <w:pPr>
        <w:ind w:left="7529" w:hanging="567"/>
      </w:pPr>
      <w:rPr>
        <w:rFonts w:hint="default"/>
      </w:rPr>
    </w:lvl>
  </w:abstractNum>
  <w:abstractNum w:abstractNumId="14" w15:restartNumberingAfterBreak="0">
    <w:nsid w:val="36360120"/>
    <w:multiLevelType w:val="hybridMultilevel"/>
    <w:tmpl w:val="B136ED20"/>
    <w:lvl w:ilvl="0" w:tplc="844CBC70">
      <w:start w:val="1"/>
      <w:numFmt w:val="decimal"/>
      <w:lvlText w:val="%1"/>
      <w:lvlJc w:val="left"/>
      <w:pPr>
        <w:ind w:left="539" w:hanging="440"/>
      </w:pPr>
      <w:rPr>
        <w:rFonts w:ascii="Calibri" w:eastAsia="Calibri" w:hAnsi="Calibri" w:cs="Calibri" w:hint="default"/>
        <w:w w:val="100"/>
        <w:sz w:val="22"/>
        <w:szCs w:val="22"/>
      </w:rPr>
    </w:lvl>
    <w:lvl w:ilvl="1" w:tplc="AF7A6B2A">
      <w:numFmt w:val="bullet"/>
      <w:lvlText w:val="•"/>
      <w:lvlJc w:val="left"/>
      <w:pPr>
        <w:ind w:left="1410" w:hanging="440"/>
      </w:pPr>
      <w:rPr>
        <w:rFonts w:hint="default"/>
      </w:rPr>
    </w:lvl>
    <w:lvl w:ilvl="2" w:tplc="8DBA8EA8">
      <w:numFmt w:val="bullet"/>
      <w:lvlText w:val="•"/>
      <w:lvlJc w:val="left"/>
      <w:pPr>
        <w:ind w:left="2281" w:hanging="440"/>
      </w:pPr>
      <w:rPr>
        <w:rFonts w:hint="default"/>
      </w:rPr>
    </w:lvl>
    <w:lvl w:ilvl="3" w:tplc="2E5869DE">
      <w:numFmt w:val="bullet"/>
      <w:lvlText w:val="•"/>
      <w:lvlJc w:val="left"/>
      <w:pPr>
        <w:ind w:left="3151" w:hanging="440"/>
      </w:pPr>
      <w:rPr>
        <w:rFonts w:hint="default"/>
      </w:rPr>
    </w:lvl>
    <w:lvl w:ilvl="4" w:tplc="FE628D54">
      <w:numFmt w:val="bullet"/>
      <w:lvlText w:val="•"/>
      <w:lvlJc w:val="left"/>
      <w:pPr>
        <w:ind w:left="4022" w:hanging="440"/>
      </w:pPr>
      <w:rPr>
        <w:rFonts w:hint="default"/>
      </w:rPr>
    </w:lvl>
    <w:lvl w:ilvl="5" w:tplc="6A248200">
      <w:numFmt w:val="bullet"/>
      <w:lvlText w:val="•"/>
      <w:lvlJc w:val="left"/>
      <w:pPr>
        <w:ind w:left="4893" w:hanging="440"/>
      </w:pPr>
      <w:rPr>
        <w:rFonts w:hint="default"/>
      </w:rPr>
    </w:lvl>
    <w:lvl w:ilvl="6" w:tplc="E056D8BC">
      <w:numFmt w:val="bullet"/>
      <w:lvlText w:val="•"/>
      <w:lvlJc w:val="left"/>
      <w:pPr>
        <w:ind w:left="5763" w:hanging="440"/>
      </w:pPr>
      <w:rPr>
        <w:rFonts w:hint="default"/>
      </w:rPr>
    </w:lvl>
    <w:lvl w:ilvl="7" w:tplc="2C5AC150">
      <w:numFmt w:val="bullet"/>
      <w:lvlText w:val="•"/>
      <w:lvlJc w:val="left"/>
      <w:pPr>
        <w:ind w:left="6634" w:hanging="440"/>
      </w:pPr>
      <w:rPr>
        <w:rFonts w:hint="default"/>
      </w:rPr>
    </w:lvl>
    <w:lvl w:ilvl="8" w:tplc="C3AC190E">
      <w:numFmt w:val="bullet"/>
      <w:lvlText w:val="•"/>
      <w:lvlJc w:val="left"/>
      <w:pPr>
        <w:ind w:left="7505" w:hanging="440"/>
      </w:pPr>
      <w:rPr>
        <w:rFonts w:hint="default"/>
      </w:rPr>
    </w:lvl>
  </w:abstractNum>
  <w:abstractNum w:abstractNumId="15" w15:restartNumberingAfterBreak="0">
    <w:nsid w:val="371C7269"/>
    <w:multiLevelType w:val="multilevel"/>
    <w:tmpl w:val="025CC9DA"/>
    <w:numStyleLink w:val="SPLetter1to4"/>
  </w:abstractNum>
  <w:abstractNum w:abstractNumId="16" w15:restartNumberingAfterBreak="0">
    <w:nsid w:val="386E0E74"/>
    <w:multiLevelType w:val="hybridMultilevel"/>
    <w:tmpl w:val="6C00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E32C1"/>
    <w:multiLevelType w:val="hybridMultilevel"/>
    <w:tmpl w:val="41363B48"/>
    <w:lvl w:ilvl="0" w:tplc="F800AE8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A36B2"/>
    <w:multiLevelType w:val="multilevel"/>
    <w:tmpl w:val="941A17A0"/>
    <w:styleLink w:val="SP1to5"/>
    <w:lvl w:ilvl="0">
      <w:start w:val="1"/>
      <w:numFmt w:val="decimal"/>
      <w:pStyle w:val="SP1"/>
      <w:lvlText w:val="%1"/>
      <w:lvlJc w:val="left"/>
      <w:pPr>
        <w:tabs>
          <w:tab w:val="num" w:pos="567"/>
        </w:tabs>
        <w:ind w:left="567" w:hanging="567"/>
      </w:pPr>
      <w:rPr>
        <w:rFonts w:hint="default"/>
      </w:rPr>
    </w:lvl>
    <w:lvl w:ilvl="1">
      <w:start w:val="1"/>
      <w:numFmt w:val="decimal"/>
      <w:pStyle w:val="SP2"/>
      <w:lvlText w:val="%1.%2"/>
      <w:lvlJc w:val="left"/>
      <w:pPr>
        <w:tabs>
          <w:tab w:val="num" w:pos="567"/>
        </w:tabs>
        <w:ind w:left="567" w:hanging="567"/>
      </w:pPr>
      <w:rPr>
        <w:rFonts w:hint="default"/>
      </w:rPr>
    </w:lvl>
    <w:lvl w:ilvl="2">
      <w:start w:val="1"/>
      <w:numFmt w:val="decimal"/>
      <w:pStyle w:val="SP3"/>
      <w:lvlText w:val="%1.%2.%3"/>
      <w:lvlJc w:val="left"/>
      <w:pPr>
        <w:tabs>
          <w:tab w:val="num" w:pos="1418"/>
        </w:tabs>
        <w:ind w:left="1418" w:hanging="851"/>
      </w:pPr>
      <w:rPr>
        <w:rFonts w:hint="default"/>
      </w:rPr>
    </w:lvl>
    <w:lvl w:ilvl="3">
      <w:start w:val="1"/>
      <w:numFmt w:val="lowerLetter"/>
      <w:pStyle w:val="SP4"/>
      <w:lvlText w:val="(%4)"/>
      <w:lvlJc w:val="left"/>
      <w:pPr>
        <w:tabs>
          <w:tab w:val="num" w:pos="1985"/>
        </w:tabs>
        <w:ind w:left="1985" w:hanging="567"/>
      </w:pPr>
      <w:rPr>
        <w:rFonts w:hint="default"/>
      </w:rPr>
    </w:lvl>
    <w:lvl w:ilvl="4">
      <w:start w:val="1"/>
      <w:numFmt w:val="lowerRoman"/>
      <w:pStyle w:val="SP5"/>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D66B08"/>
    <w:multiLevelType w:val="multilevel"/>
    <w:tmpl w:val="F8881022"/>
    <w:lvl w:ilvl="0">
      <w:start w:val="14"/>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numFmt w:val="bullet"/>
      <w:lvlText w:val="•"/>
      <w:lvlJc w:val="left"/>
      <w:pPr>
        <w:ind w:left="2377" w:hanging="567"/>
      </w:pPr>
      <w:rPr>
        <w:rFonts w:hint="default"/>
      </w:rPr>
    </w:lvl>
    <w:lvl w:ilvl="3">
      <w:numFmt w:val="bullet"/>
      <w:lvlText w:val="•"/>
      <w:lvlJc w:val="left"/>
      <w:pPr>
        <w:ind w:left="3235" w:hanging="567"/>
      </w:pPr>
      <w:rPr>
        <w:rFonts w:hint="default"/>
      </w:rPr>
    </w:lvl>
    <w:lvl w:ilvl="4">
      <w:numFmt w:val="bullet"/>
      <w:lvlText w:val="•"/>
      <w:lvlJc w:val="left"/>
      <w:pPr>
        <w:ind w:left="4094" w:hanging="567"/>
      </w:pPr>
      <w:rPr>
        <w:rFonts w:hint="default"/>
      </w:rPr>
    </w:lvl>
    <w:lvl w:ilvl="5">
      <w:numFmt w:val="bullet"/>
      <w:lvlText w:val="•"/>
      <w:lvlJc w:val="left"/>
      <w:pPr>
        <w:ind w:left="4953" w:hanging="567"/>
      </w:pPr>
      <w:rPr>
        <w:rFonts w:hint="default"/>
      </w:rPr>
    </w:lvl>
    <w:lvl w:ilvl="6">
      <w:numFmt w:val="bullet"/>
      <w:lvlText w:val="•"/>
      <w:lvlJc w:val="left"/>
      <w:pPr>
        <w:ind w:left="5811" w:hanging="567"/>
      </w:pPr>
      <w:rPr>
        <w:rFonts w:hint="default"/>
      </w:rPr>
    </w:lvl>
    <w:lvl w:ilvl="7">
      <w:numFmt w:val="bullet"/>
      <w:lvlText w:val="•"/>
      <w:lvlJc w:val="left"/>
      <w:pPr>
        <w:ind w:left="6670" w:hanging="567"/>
      </w:pPr>
      <w:rPr>
        <w:rFonts w:hint="default"/>
      </w:rPr>
    </w:lvl>
    <w:lvl w:ilvl="8">
      <w:numFmt w:val="bullet"/>
      <w:lvlText w:val="•"/>
      <w:lvlJc w:val="left"/>
      <w:pPr>
        <w:ind w:left="7529" w:hanging="567"/>
      </w:pPr>
      <w:rPr>
        <w:rFonts w:hint="default"/>
      </w:rPr>
    </w:lvl>
  </w:abstractNum>
  <w:abstractNum w:abstractNumId="20" w15:restartNumberingAfterBreak="0">
    <w:nsid w:val="3BBE25D8"/>
    <w:multiLevelType w:val="hybridMultilevel"/>
    <w:tmpl w:val="ED5A171A"/>
    <w:lvl w:ilvl="0" w:tplc="89726288">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949AE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0C21F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C80D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B84E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EAD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AEF8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1AC6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B696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CA00011"/>
    <w:multiLevelType w:val="multilevel"/>
    <w:tmpl w:val="F816FFFC"/>
    <w:styleLink w:val="SPAnnexes"/>
    <w:lvl w:ilvl="0">
      <w:start w:val="1"/>
      <w:numFmt w:val="decimal"/>
      <w:pStyle w:val="SPAnnex"/>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5C3DDB"/>
    <w:multiLevelType w:val="hybridMultilevel"/>
    <w:tmpl w:val="62A2422A"/>
    <w:lvl w:ilvl="0" w:tplc="ADAE78A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C0D73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2031C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04BF5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5AA80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CB62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40367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AEC39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665A9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C97121"/>
    <w:multiLevelType w:val="multilevel"/>
    <w:tmpl w:val="55E8155A"/>
    <w:lvl w:ilvl="0">
      <w:start w:val="13"/>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start w:val="1"/>
      <w:numFmt w:val="decimal"/>
      <w:lvlText w:val="%1.%2.%3"/>
      <w:lvlJc w:val="left"/>
      <w:pPr>
        <w:ind w:left="1518" w:hanging="852"/>
      </w:pPr>
      <w:rPr>
        <w:rFonts w:ascii="Calibri" w:eastAsia="Calibri" w:hAnsi="Calibri" w:cs="Calibri" w:hint="default"/>
        <w:spacing w:val="-3"/>
        <w:w w:val="100"/>
        <w:sz w:val="22"/>
        <w:szCs w:val="22"/>
      </w:rPr>
    </w:lvl>
    <w:lvl w:ilvl="3">
      <w:numFmt w:val="bullet"/>
      <w:lvlText w:val="•"/>
      <w:lvlJc w:val="left"/>
      <w:pPr>
        <w:ind w:left="3236" w:hanging="852"/>
      </w:pPr>
      <w:rPr>
        <w:rFonts w:hint="default"/>
      </w:rPr>
    </w:lvl>
    <w:lvl w:ilvl="4">
      <w:numFmt w:val="bullet"/>
      <w:lvlText w:val="•"/>
      <w:lvlJc w:val="left"/>
      <w:pPr>
        <w:ind w:left="4095" w:hanging="852"/>
      </w:pPr>
      <w:rPr>
        <w:rFonts w:hint="default"/>
      </w:rPr>
    </w:lvl>
    <w:lvl w:ilvl="5">
      <w:numFmt w:val="bullet"/>
      <w:lvlText w:val="•"/>
      <w:lvlJc w:val="left"/>
      <w:pPr>
        <w:ind w:left="4953" w:hanging="852"/>
      </w:pPr>
      <w:rPr>
        <w:rFonts w:hint="default"/>
      </w:rPr>
    </w:lvl>
    <w:lvl w:ilvl="6">
      <w:numFmt w:val="bullet"/>
      <w:lvlText w:val="•"/>
      <w:lvlJc w:val="left"/>
      <w:pPr>
        <w:ind w:left="5812" w:hanging="852"/>
      </w:pPr>
      <w:rPr>
        <w:rFonts w:hint="default"/>
      </w:rPr>
    </w:lvl>
    <w:lvl w:ilvl="7">
      <w:numFmt w:val="bullet"/>
      <w:lvlText w:val="•"/>
      <w:lvlJc w:val="left"/>
      <w:pPr>
        <w:ind w:left="6670" w:hanging="852"/>
      </w:pPr>
      <w:rPr>
        <w:rFonts w:hint="default"/>
      </w:rPr>
    </w:lvl>
    <w:lvl w:ilvl="8">
      <w:numFmt w:val="bullet"/>
      <w:lvlText w:val="•"/>
      <w:lvlJc w:val="left"/>
      <w:pPr>
        <w:ind w:left="7529" w:hanging="852"/>
      </w:pPr>
      <w:rPr>
        <w:rFonts w:hint="default"/>
      </w:rPr>
    </w:lvl>
  </w:abstractNum>
  <w:abstractNum w:abstractNumId="24" w15:restartNumberingAfterBreak="0">
    <w:nsid w:val="408B568C"/>
    <w:multiLevelType w:val="hybridMultilevel"/>
    <w:tmpl w:val="0DFE1A64"/>
    <w:lvl w:ilvl="0" w:tplc="EC6804B0">
      <w:start w:val="1"/>
      <w:numFmt w:val="decimal"/>
      <w:lvlText w:val="%1"/>
      <w:lvlJc w:val="left"/>
      <w:pPr>
        <w:ind w:left="666" w:hanging="567"/>
      </w:pPr>
      <w:rPr>
        <w:rFonts w:ascii="Calibri" w:eastAsia="Calibri" w:hAnsi="Calibri" w:cs="Calibri" w:hint="default"/>
        <w:b/>
        <w:bCs/>
        <w:w w:val="100"/>
        <w:sz w:val="22"/>
        <w:szCs w:val="22"/>
      </w:rPr>
    </w:lvl>
    <w:lvl w:ilvl="1" w:tplc="2D5C9EF4">
      <w:start w:val="1"/>
      <w:numFmt w:val="lowerRoman"/>
      <w:lvlText w:val="(%2)"/>
      <w:lvlJc w:val="left"/>
      <w:pPr>
        <w:ind w:left="4437" w:hanging="720"/>
      </w:pPr>
      <w:rPr>
        <w:rFonts w:ascii="Calibri" w:eastAsia="Calibri" w:hAnsi="Calibri" w:cs="Calibri" w:hint="default"/>
        <w:spacing w:val="-1"/>
        <w:w w:val="100"/>
        <w:sz w:val="22"/>
        <w:szCs w:val="22"/>
      </w:rPr>
    </w:lvl>
    <w:lvl w:ilvl="2" w:tplc="6A64084A">
      <w:numFmt w:val="bullet"/>
      <w:lvlText w:val="•"/>
      <w:lvlJc w:val="left"/>
      <w:pPr>
        <w:ind w:left="4974" w:hanging="720"/>
      </w:pPr>
      <w:rPr>
        <w:rFonts w:hint="default"/>
      </w:rPr>
    </w:lvl>
    <w:lvl w:ilvl="3" w:tplc="49E08A8C">
      <w:numFmt w:val="bullet"/>
      <w:lvlText w:val="•"/>
      <w:lvlJc w:val="left"/>
      <w:pPr>
        <w:ind w:left="5508" w:hanging="720"/>
      </w:pPr>
      <w:rPr>
        <w:rFonts w:hint="default"/>
      </w:rPr>
    </w:lvl>
    <w:lvl w:ilvl="4" w:tplc="A1FA7AAA">
      <w:numFmt w:val="bullet"/>
      <w:lvlText w:val="•"/>
      <w:lvlJc w:val="left"/>
      <w:pPr>
        <w:ind w:left="6042" w:hanging="720"/>
      </w:pPr>
      <w:rPr>
        <w:rFonts w:hint="default"/>
      </w:rPr>
    </w:lvl>
    <w:lvl w:ilvl="5" w:tplc="4B1CE4E8">
      <w:numFmt w:val="bullet"/>
      <w:lvlText w:val="•"/>
      <w:lvlJc w:val="left"/>
      <w:pPr>
        <w:ind w:left="6576" w:hanging="720"/>
      </w:pPr>
      <w:rPr>
        <w:rFonts w:hint="default"/>
      </w:rPr>
    </w:lvl>
    <w:lvl w:ilvl="6" w:tplc="14E85D04">
      <w:numFmt w:val="bullet"/>
      <w:lvlText w:val="•"/>
      <w:lvlJc w:val="left"/>
      <w:pPr>
        <w:ind w:left="7110" w:hanging="720"/>
      </w:pPr>
      <w:rPr>
        <w:rFonts w:hint="default"/>
      </w:rPr>
    </w:lvl>
    <w:lvl w:ilvl="7" w:tplc="D13ECA72">
      <w:numFmt w:val="bullet"/>
      <w:lvlText w:val="•"/>
      <w:lvlJc w:val="left"/>
      <w:pPr>
        <w:ind w:left="7644" w:hanging="720"/>
      </w:pPr>
      <w:rPr>
        <w:rFonts w:hint="default"/>
      </w:rPr>
    </w:lvl>
    <w:lvl w:ilvl="8" w:tplc="ED022C5E">
      <w:numFmt w:val="bullet"/>
      <w:lvlText w:val="•"/>
      <w:lvlJc w:val="left"/>
      <w:pPr>
        <w:ind w:left="8178" w:hanging="720"/>
      </w:pPr>
      <w:rPr>
        <w:rFonts w:hint="default"/>
      </w:rPr>
    </w:lvl>
  </w:abstractNum>
  <w:abstractNum w:abstractNumId="25" w15:restartNumberingAfterBreak="0">
    <w:nsid w:val="45CB43BD"/>
    <w:multiLevelType w:val="multilevel"/>
    <w:tmpl w:val="62AE3164"/>
    <w:lvl w:ilvl="0">
      <w:start w:val="3"/>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start w:val="1"/>
      <w:numFmt w:val="decimal"/>
      <w:lvlText w:val="%1.%2.%3"/>
      <w:lvlJc w:val="left"/>
      <w:pPr>
        <w:ind w:left="1518" w:hanging="852"/>
      </w:pPr>
      <w:rPr>
        <w:rFonts w:ascii="Calibri" w:eastAsia="Calibri" w:hAnsi="Calibri" w:cs="Calibri" w:hint="default"/>
        <w:spacing w:val="-1"/>
        <w:w w:val="100"/>
        <w:sz w:val="22"/>
        <w:szCs w:val="22"/>
      </w:rPr>
    </w:lvl>
    <w:lvl w:ilvl="3">
      <w:numFmt w:val="bullet"/>
      <w:lvlText w:val="•"/>
      <w:lvlJc w:val="left"/>
      <w:pPr>
        <w:ind w:left="3236" w:hanging="852"/>
      </w:pPr>
      <w:rPr>
        <w:rFonts w:hint="default"/>
      </w:rPr>
    </w:lvl>
    <w:lvl w:ilvl="4">
      <w:numFmt w:val="bullet"/>
      <w:lvlText w:val="•"/>
      <w:lvlJc w:val="left"/>
      <w:pPr>
        <w:ind w:left="4095" w:hanging="852"/>
      </w:pPr>
      <w:rPr>
        <w:rFonts w:hint="default"/>
      </w:rPr>
    </w:lvl>
    <w:lvl w:ilvl="5">
      <w:numFmt w:val="bullet"/>
      <w:lvlText w:val="•"/>
      <w:lvlJc w:val="left"/>
      <w:pPr>
        <w:ind w:left="4953" w:hanging="852"/>
      </w:pPr>
      <w:rPr>
        <w:rFonts w:hint="default"/>
      </w:rPr>
    </w:lvl>
    <w:lvl w:ilvl="6">
      <w:numFmt w:val="bullet"/>
      <w:lvlText w:val="•"/>
      <w:lvlJc w:val="left"/>
      <w:pPr>
        <w:ind w:left="5812" w:hanging="852"/>
      </w:pPr>
      <w:rPr>
        <w:rFonts w:hint="default"/>
      </w:rPr>
    </w:lvl>
    <w:lvl w:ilvl="7">
      <w:numFmt w:val="bullet"/>
      <w:lvlText w:val="•"/>
      <w:lvlJc w:val="left"/>
      <w:pPr>
        <w:ind w:left="6670" w:hanging="852"/>
      </w:pPr>
      <w:rPr>
        <w:rFonts w:hint="default"/>
      </w:rPr>
    </w:lvl>
    <w:lvl w:ilvl="8">
      <w:numFmt w:val="bullet"/>
      <w:lvlText w:val="•"/>
      <w:lvlJc w:val="left"/>
      <w:pPr>
        <w:ind w:left="7529" w:hanging="852"/>
      </w:pPr>
      <w:rPr>
        <w:rFonts w:hint="default"/>
      </w:rPr>
    </w:lvl>
  </w:abstractNum>
  <w:abstractNum w:abstractNumId="26" w15:restartNumberingAfterBreak="0">
    <w:nsid w:val="46340AEC"/>
    <w:multiLevelType w:val="hybridMultilevel"/>
    <w:tmpl w:val="6ED8E5E2"/>
    <w:lvl w:ilvl="0" w:tplc="9E582628">
      <w:start w:val="1"/>
      <w:numFmt w:val="upp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12E4E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98AE42">
      <w:start w:val="1"/>
      <w:numFmt w:val="bullet"/>
      <w:lvlText w:val="▪"/>
      <w:lvlJc w:val="left"/>
      <w:pPr>
        <w:ind w:left="1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94BDEE">
      <w:start w:val="1"/>
      <w:numFmt w:val="bullet"/>
      <w:lvlText w:val="•"/>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C02726">
      <w:start w:val="1"/>
      <w:numFmt w:val="bullet"/>
      <w:lvlText w:val="o"/>
      <w:lvlJc w:val="left"/>
      <w:pPr>
        <w:ind w:left="3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94E2F2">
      <w:start w:val="1"/>
      <w:numFmt w:val="bullet"/>
      <w:lvlText w:val="▪"/>
      <w:lvlJc w:val="left"/>
      <w:pPr>
        <w:ind w:left="3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88E02A">
      <w:start w:val="1"/>
      <w:numFmt w:val="bullet"/>
      <w:lvlText w:val="•"/>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C11C8">
      <w:start w:val="1"/>
      <w:numFmt w:val="bullet"/>
      <w:lvlText w:val="o"/>
      <w:lvlJc w:val="left"/>
      <w:pPr>
        <w:ind w:left="5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0A38B4">
      <w:start w:val="1"/>
      <w:numFmt w:val="bullet"/>
      <w:lvlText w:val="▪"/>
      <w:lvlJc w:val="left"/>
      <w:pPr>
        <w:ind w:left="60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D42231C"/>
    <w:multiLevelType w:val="hybridMultilevel"/>
    <w:tmpl w:val="2A7EA440"/>
    <w:lvl w:ilvl="0" w:tplc="C53C4C56">
      <w:start w:val="1"/>
      <w:numFmt w:val="upperLetter"/>
      <w:lvlText w:val="%1"/>
      <w:lvlJc w:val="left"/>
      <w:pPr>
        <w:ind w:left="666" w:hanging="567"/>
      </w:pPr>
      <w:rPr>
        <w:rFonts w:ascii="Calibri" w:eastAsia="Calibri" w:hAnsi="Calibri" w:cs="Calibri" w:hint="default"/>
        <w:w w:val="100"/>
        <w:sz w:val="22"/>
        <w:szCs w:val="22"/>
      </w:rPr>
    </w:lvl>
    <w:lvl w:ilvl="1" w:tplc="EC447AD6">
      <w:numFmt w:val="bullet"/>
      <w:lvlText w:val=""/>
      <w:lvlJc w:val="left"/>
      <w:pPr>
        <w:ind w:left="1233" w:hanging="435"/>
      </w:pPr>
      <w:rPr>
        <w:rFonts w:ascii="Symbol" w:eastAsia="Symbol" w:hAnsi="Symbol" w:cs="Symbol" w:hint="default"/>
        <w:w w:val="100"/>
        <w:sz w:val="22"/>
        <w:szCs w:val="22"/>
      </w:rPr>
    </w:lvl>
    <w:lvl w:ilvl="2" w:tplc="CA967C28">
      <w:numFmt w:val="bullet"/>
      <w:lvlText w:val="•"/>
      <w:lvlJc w:val="left"/>
      <w:pPr>
        <w:ind w:left="2129" w:hanging="435"/>
      </w:pPr>
      <w:rPr>
        <w:rFonts w:hint="default"/>
      </w:rPr>
    </w:lvl>
    <w:lvl w:ilvl="3" w:tplc="A0C895CE">
      <w:numFmt w:val="bullet"/>
      <w:lvlText w:val="•"/>
      <w:lvlJc w:val="left"/>
      <w:pPr>
        <w:ind w:left="3019" w:hanging="435"/>
      </w:pPr>
      <w:rPr>
        <w:rFonts w:hint="default"/>
      </w:rPr>
    </w:lvl>
    <w:lvl w:ilvl="4" w:tplc="A46C36C8">
      <w:numFmt w:val="bullet"/>
      <w:lvlText w:val="•"/>
      <w:lvlJc w:val="left"/>
      <w:pPr>
        <w:ind w:left="3908" w:hanging="435"/>
      </w:pPr>
      <w:rPr>
        <w:rFonts w:hint="default"/>
      </w:rPr>
    </w:lvl>
    <w:lvl w:ilvl="5" w:tplc="29305C4C">
      <w:numFmt w:val="bullet"/>
      <w:lvlText w:val="•"/>
      <w:lvlJc w:val="left"/>
      <w:pPr>
        <w:ind w:left="4798" w:hanging="435"/>
      </w:pPr>
      <w:rPr>
        <w:rFonts w:hint="default"/>
      </w:rPr>
    </w:lvl>
    <w:lvl w:ilvl="6" w:tplc="3FD8923A">
      <w:numFmt w:val="bullet"/>
      <w:lvlText w:val="•"/>
      <w:lvlJc w:val="left"/>
      <w:pPr>
        <w:ind w:left="5688" w:hanging="435"/>
      </w:pPr>
      <w:rPr>
        <w:rFonts w:hint="default"/>
      </w:rPr>
    </w:lvl>
    <w:lvl w:ilvl="7" w:tplc="5B30D6F6">
      <w:numFmt w:val="bullet"/>
      <w:lvlText w:val="•"/>
      <w:lvlJc w:val="left"/>
      <w:pPr>
        <w:ind w:left="6577" w:hanging="435"/>
      </w:pPr>
      <w:rPr>
        <w:rFonts w:hint="default"/>
      </w:rPr>
    </w:lvl>
    <w:lvl w:ilvl="8" w:tplc="1960DEC4">
      <w:numFmt w:val="bullet"/>
      <w:lvlText w:val="•"/>
      <w:lvlJc w:val="left"/>
      <w:pPr>
        <w:ind w:left="7467" w:hanging="435"/>
      </w:pPr>
      <w:rPr>
        <w:rFonts w:hint="default"/>
      </w:rPr>
    </w:lvl>
  </w:abstractNum>
  <w:abstractNum w:abstractNumId="28" w15:restartNumberingAfterBreak="0">
    <w:nsid w:val="50BE5B2F"/>
    <w:multiLevelType w:val="multilevel"/>
    <w:tmpl w:val="02C0CB68"/>
    <w:styleLink w:val="B1to5"/>
    <w:lvl w:ilvl="0">
      <w:start w:val="1"/>
      <w:numFmt w:val="decimal"/>
      <w:pStyle w:val="B1"/>
      <w:lvlText w:val="%1"/>
      <w:lvlJc w:val="left"/>
      <w:pPr>
        <w:tabs>
          <w:tab w:val="num" w:pos="567"/>
        </w:tabs>
        <w:ind w:left="567" w:hanging="567"/>
      </w:pPr>
      <w:rPr>
        <w:rFonts w:hint="default"/>
      </w:rPr>
    </w:lvl>
    <w:lvl w:ilvl="1">
      <w:start w:val="1"/>
      <w:numFmt w:val="decimal"/>
      <w:pStyle w:val="B2"/>
      <w:lvlText w:val="%1.%2"/>
      <w:lvlJc w:val="left"/>
      <w:pPr>
        <w:tabs>
          <w:tab w:val="num" w:pos="567"/>
        </w:tabs>
        <w:ind w:left="567" w:hanging="567"/>
      </w:pPr>
      <w:rPr>
        <w:rFonts w:hint="default"/>
      </w:rPr>
    </w:lvl>
    <w:lvl w:ilvl="2">
      <w:start w:val="1"/>
      <w:numFmt w:val="decimal"/>
      <w:pStyle w:val="B3"/>
      <w:lvlText w:val="%1.%2.%3"/>
      <w:lvlJc w:val="left"/>
      <w:pPr>
        <w:tabs>
          <w:tab w:val="num" w:pos="1418"/>
        </w:tabs>
        <w:ind w:left="1418" w:hanging="851"/>
      </w:pPr>
      <w:rPr>
        <w:rFonts w:hint="default"/>
      </w:rPr>
    </w:lvl>
    <w:lvl w:ilvl="3">
      <w:start w:val="1"/>
      <w:numFmt w:val="lowerLetter"/>
      <w:pStyle w:val="B4"/>
      <w:lvlText w:val="(%4)"/>
      <w:lvlJc w:val="left"/>
      <w:pPr>
        <w:tabs>
          <w:tab w:val="num" w:pos="1985"/>
        </w:tabs>
        <w:ind w:left="1985" w:hanging="567"/>
      </w:pPr>
      <w:rPr>
        <w:rFonts w:hint="default"/>
      </w:rPr>
    </w:lvl>
    <w:lvl w:ilvl="4">
      <w:start w:val="1"/>
      <w:numFmt w:val="lowerRoman"/>
      <w:pStyle w:val="B5"/>
      <w:lvlText w:val="(%5)"/>
      <w:lvlJc w:val="left"/>
      <w:pPr>
        <w:tabs>
          <w:tab w:val="num" w:pos="2552"/>
        </w:tabs>
        <w:ind w:left="2552"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1E4572F"/>
    <w:multiLevelType w:val="multilevel"/>
    <w:tmpl w:val="2C563288"/>
    <w:lvl w:ilvl="0">
      <w:start w:val="9"/>
      <w:numFmt w:val="decimal"/>
      <w:lvlText w:val="%1"/>
      <w:lvlJc w:val="left"/>
      <w:pPr>
        <w:ind w:left="666" w:hanging="567"/>
      </w:pPr>
      <w:rPr>
        <w:rFonts w:hint="default"/>
      </w:rPr>
    </w:lvl>
    <w:lvl w:ilvl="1">
      <w:start w:val="1"/>
      <w:numFmt w:val="decimal"/>
      <w:lvlText w:val="%1.%2"/>
      <w:lvlJc w:val="left"/>
      <w:pPr>
        <w:ind w:left="666" w:hanging="567"/>
      </w:pPr>
      <w:rPr>
        <w:rFonts w:hint="default"/>
        <w:spacing w:val="-1"/>
        <w:w w:val="100"/>
      </w:rPr>
    </w:lvl>
    <w:lvl w:ilvl="2">
      <w:start w:val="1"/>
      <w:numFmt w:val="decimal"/>
      <w:lvlText w:val="%1.%2.%3"/>
      <w:lvlJc w:val="left"/>
      <w:pPr>
        <w:ind w:left="1518" w:hanging="852"/>
      </w:pPr>
      <w:rPr>
        <w:rFonts w:ascii="Calibri" w:eastAsia="Calibri" w:hAnsi="Calibri" w:cs="Calibri" w:hint="default"/>
        <w:spacing w:val="-1"/>
        <w:w w:val="100"/>
        <w:sz w:val="22"/>
        <w:szCs w:val="22"/>
      </w:rPr>
    </w:lvl>
    <w:lvl w:ilvl="3">
      <w:numFmt w:val="bullet"/>
      <w:lvlText w:val="•"/>
      <w:lvlJc w:val="left"/>
      <w:pPr>
        <w:ind w:left="3236" w:hanging="852"/>
      </w:pPr>
      <w:rPr>
        <w:rFonts w:hint="default"/>
      </w:rPr>
    </w:lvl>
    <w:lvl w:ilvl="4">
      <w:numFmt w:val="bullet"/>
      <w:lvlText w:val="•"/>
      <w:lvlJc w:val="left"/>
      <w:pPr>
        <w:ind w:left="4095" w:hanging="852"/>
      </w:pPr>
      <w:rPr>
        <w:rFonts w:hint="default"/>
      </w:rPr>
    </w:lvl>
    <w:lvl w:ilvl="5">
      <w:numFmt w:val="bullet"/>
      <w:lvlText w:val="•"/>
      <w:lvlJc w:val="left"/>
      <w:pPr>
        <w:ind w:left="4953" w:hanging="852"/>
      </w:pPr>
      <w:rPr>
        <w:rFonts w:hint="default"/>
      </w:rPr>
    </w:lvl>
    <w:lvl w:ilvl="6">
      <w:numFmt w:val="bullet"/>
      <w:lvlText w:val="•"/>
      <w:lvlJc w:val="left"/>
      <w:pPr>
        <w:ind w:left="5812" w:hanging="852"/>
      </w:pPr>
      <w:rPr>
        <w:rFonts w:hint="default"/>
      </w:rPr>
    </w:lvl>
    <w:lvl w:ilvl="7">
      <w:numFmt w:val="bullet"/>
      <w:lvlText w:val="•"/>
      <w:lvlJc w:val="left"/>
      <w:pPr>
        <w:ind w:left="6670" w:hanging="852"/>
      </w:pPr>
      <w:rPr>
        <w:rFonts w:hint="default"/>
      </w:rPr>
    </w:lvl>
    <w:lvl w:ilvl="8">
      <w:numFmt w:val="bullet"/>
      <w:lvlText w:val="•"/>
      <w:lvlJc w:val="left"/>
      <w:pPr>
        <w:ind w:left="7529" w:hanging="852"/>
      </w:pPr>
      <w:rPr>
        <w:rFonts w:hint="default"/>
      </w:rPr>
    </w:lvl>
  </w:abstractNum>
  <w:abstractNum w:abstractNumId="30" w15:restartNumberingAfterBreak="0">
    <w:nsid w:val="5573550B"/>
    <w:multiLevelType w:val="hybridMultilevel"/>
    <w:tmpl w:val="A858EBC6"/>
    <w:lvl w:ilvl="0" w:tplc="AF5AC1CC">
      <w:start w:val="1"/>
      <w:numFmt w:val="decimal"/>
      <w:lvlText w:val="%1."/>
      <w:lvlJc w:val="left"/>
      <w:pPr>
        <w:ind w:left="666" w:hanging="567"/>
      </w:pPr>
      <w:rPr>
        <w:rFonts w:ascii="Calibri" w:eastAsia="Calibri" w:hAnsi="Calibri" w:cs="Calibri" w:hint="default"/>
        <w:w w:val="100"/>
        <w:sz w:val="22"/>
        <w:szCs w:val="22"/>
      </w:rPr>
    </w:lvl>
    <w:lvl w:ilvl="1" w:tplc="52086630">
      <w:numFmt w:val="bullet"/>
      <w:lvlText w:val="•"/>
      <w:lvlJc w:val="left"/>
      <w:pPr>
        <w:ind w:left="1518" w:hanging="567"/>
      </w:pPr>
      <w:rPr>
        <w:rFonts w:hint="default"/>
      </w:rPr>
    </w:lvl>
    <w:lvl w:ilvl="2" w:tplc="D16A8FC0">
      <w:numFmt w:val="bullet"/>
      <w:lvlText w:val="•"/>
      <w:lvlJc w:val="left"/>
      <w:pPr>
        <w:ind w:left="2377" w:hanging="567"/>
      </w:pPr>
      <w:rPr>
        <w:rFonts w:hint="default"/>
      </w:rPr>
    </w:lvl>
    <w:lvl w:ilvl="3" w:tplc="22AA2866">
      <w:numFmt w:val="bullet"/>
      <w:lvlText w:val="•"/>
      <w:lvlJc w:val="left"/>
      <w:pPr>
        <w:ind w:left="3235" w:hanging="567"/>
      </w:pPr>
      <w:rPr>
        <w:rFonts w:hint="default"/>
      </w:rPr>
    </w:lvl>
    <w:lvl w:ilvl="4" w:tplc="40AEE1C4">
      <w:numFmt w:val="bullet"/>
      <w:lvlText w:val="•"/>
      <w:lvlJc w:val="left"/>
      <w:pPr>
        <w:ind w:left="4094" w:hanging="567"/>
      </w:pPr>
      <w:rPr>
        <w:rFonts w:hint="default"/>
      </w:rPr>
    </w:lvl>
    <w:lvl w:ilvl="5" w:tplc="C4F43940">
      <w:numFmt w:val="bullet"/>
      <w:lvlText w:val="•"/>
      <w:lvlJc w:val="left"/>
      <w:pPr>
        <w:ind w:left="4953" w:hanging="567"/>
      </w:pPr>
      <w:rPr>
        <w:rFonts w:hint="default"/>
      </w:rPr>
    </w:lvl>
    <w:lvl w:ilvl="6" w:tplc="9D4621B2">
      <w:numFmt w:val="bullet"/>
      <w:lvlText w:val="•"/>
      <w:lvlJc w:val="left"/>
      <w:pPr>
        <w:ind w:left="5811" w:hanging="567"/>
      </w:pPr>
      <w:rPr>
        <w:rFonts w:hint="default"/>
      </w:rPr>
    </w:lvl>
    <w:lvl w:ilvl="7" w:tplc="EDBE1F34">
      <w:numFmt w:val="bullet"/>
      <w:lvlText w:val="•"/>
      <w:lvlJc w:val="left"/>
      <w:pPr>
        <w:ind w:left="6670" w:hanging="567"/>
      </w:pPr>
      <w:rPr>
        <w:rFonts w:hint="default"/>
      </w:rPr>
    </w:lvl>
    <w:lvl w:ilvl="8" w:tplc="55201EDE">
      <w:numFmt w:val="bullet"/>
      <w:lvlText w:val="•"/>
      <w:lvlJc w:val="left"/>
      <w:pPr>
        <w:ind w:left="7529" w:hanging="567"/>
      </w:pPr>
      <w:rPr>
        <w:rFonts w:hint="default"/>
      </w:rPr>
    </w:lvl>
  </w:abstractNum>
  <w:abstractNum w:abstractNumId="31" w15:restartNumberingAfterBreak="0">
    <w:nsid w:val="569C7668"/>
    <w:multiLevelType w:val="multilevel"/>
    <w:tmpl w:val="14CAF36C"/>
    <w:lvl w:ilvl="0">
      <w:start w:val="2"/>
      <w:numFmt w:val="decimal"/>
      <w:lvlText w:val="%1"/>
      <w:lvlJc w:val="left"/>
      <w:pPr>
        <w:ind w:left="2564" w:hanging="811"/>
      </w:pPr>
      <w:rPr>
        <w:rFonts w:hint="default"/>
      </w:rPr>
    </w:lvl>
    <w:lvl w:ilvl="1">
      <w:start w:val="4"/>
      <w:numFmt w:val="decimal"/>
      <w:lvlText w:val="%1.%2"/>
      <w:lvlJc w:val="left"/>
      <w:pPr>
        <w:ind w:left="2564" w:hanging="811"/>
        <w:jc w:val="right"/>
      </w:pPr>
      <w:rPr>
        <w:rFonts w:hint="default"/>
      </w:rPr>
    </w:lvl>
    <w:lvl w:ilvl="2">
      <w:start w:val="1"/>
      <w:numFmt w:val="decimal"/>
      <w:lvlText w:val="%1.%2.%3"/>
      <w:lvlJc w:val="left"/>
      <w:pPr>
        <w:ind w:left="2567" w:hanging="823"/>
      </w:pPr>
      <w:rPr>
        <w:rFonts w:hint="default"/>
        <w:spacing w:val="-1"/>
        <w:w w:val="107"/>
      </w:rPr>
    </w:lvl>
    <w:lvl w:ilvl="3">
      <w:start w:val="1"/>
      <w:numFmt w:val="lowerLetter"/>
      <w:lvlText w:val="(%4)"/>
      <w:lvlJc w:val="left"/>
      <w:pPr>
        <w:ind w:left="3130" w:hanging="823"/>
      </w:pPr>
      <w:rPr>
        <w:rFonts w:ascii="Arial" w:eastAsia="Arial" w:hAnsi="Arial" w:cs="Arial" w:hint="default"/>
        <w:color w:val="131313"/>
        <w:spacing w:val="-1"/>
        <w:w w:val="97"/>
        <w:sz w:val="19"/>
        <w:szCs w:val="19"/>
      </w:rPr>
    </w:lvl>
    <w:lvl w:ilvl="4">
      <w:numFmt w:val="bullet"/>
      <w:lvlText w:val="•"/>
      <w:lvlJc w:val="left"/>
      <w:pPr>
        <w:ind w:left="5241" w:hanging="823"/>
      </w:pPr>
      <w:rPr>
        <w:rFonts w:hint="default"/>
      </w:rPr>
    </w:lvl>
    <w:lvl w:ilvl="5">
      <w:numFmt w:val="bullet"/>
      <w:lvlText w:val="•"/>
      <w:lvlJc w:val="left"/>
      <w:pPr>
        <w:ind w:left="6291" w:hanging="823"/>
      </w:pPr>
      <w:rPr>
        <w:rFonts w:hint="default"/>
      </w:rPr>
    </w:lvl>
    <w:lvl w:ilvl="6">
      <w:numFmt w:val="bullet"/>
      <w:lvlText w:val="•"/>
      <w:lvlJc w:val="left"/>
      <w:pPr>
        <w:ind w:left="7342" w:hanging="823"/>
      </w:pPr>
      <w:rPr>
        <w:rFonts w:hint="default"/>
      </w:rPr>
    </w:lvl>
    <w:lvl w:ilvl="7">
      <w:numFmt w:val="bullet"/>
      <w:lvlText w:val="•"/>
      <w:lvlJc w:val="left"/>
      <w:pPr>
        <w:ind w:left="8392" w:hanging="823"/>
      </w:pPr>
      <w:rPr>
        <w:rFonts w:hint="default"/>
      </w:rPr>
    </w:lvl>
    <w:lvl w:ilvl="8">
      <w:numFmt w:val="bullet"/>
      <w:lvlText w:val="•"/>
      <w:lvlJc w:val="left"/>
      <w:pPr>
        <w:ind w:left="9443" w:hanging="823"/>
      </w:pPr>
      <w:rPr>
        <w:rFonts w:hint="default"/>
      </w:rPr>
    </w:lvl>
  </w:abstractNum>
  <w:abstractNum w:abstractNumId="32" w15:restartNumberingAfterBreak="0">
    <w:nsid w:val="58963E12"/>
    <w:multiLevelType w:val="multilevel"/>
    <w:tmpl w:val="E2E2AE32"/>
    <w:lvl w:ilvl="0">
      <w:start w:val="17"/>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start w:val="1"/>
      <w:numFmt w:val="decimal"/>
      <w:lvlText w:val="%1.%2.%3"/>
      <w:lvlJc w:val="left"/>
      <w:pPr>
        <w:ind w:left="1518" w:hanging="852"/>
      </w:pPr>
      <w:rPr>
        <w:rFonts w:ascii="Calibri" w:eastAsia="Calibri" w:hAnsi="Calibri" w:cs="Calibri" w:hint="default"/>
        <w:spacing w:val="-3"/>
        <w:w w:val="100"/>
        <w:sz w:val="22"/>
        <w:szCs w:val="22"/>
      </w:rPr>
    </w:lvl>
    <w:lvl w:ilvl="3">
      <w:numFmt w:val="bullet"/>
      <w:lvlText w:val="•"/>
      <w:lvlJc w:val="left"/>
      <w:pPr>
        <w:ind w:left="3236" w:hanging="852"/>
      </w:pPr>
      <w:rPr>
        <w:rFonts w:hint="default"/>
      </w:rPr>
    </w:lvl>
    <w:lvl w:ilvl="4">
      <w:numFmt w:val="bullet"/>
      <w:lvlText w:val="•"/>
      <w:lvlJc w:val="left"/>
      <w:pPr>
        <w:ind w:left="4095" w:hanging="852"/>
      </w:pPr>
      <w:rPr>
        <w:rFonts w:hint="default"/>
      </w:rPr>
    </w:lvl>
    <w:lvl w:ilvl="5">
      <w:numFmt w:val="bullet"/>
      <w:lvlText w:val="•"/>
      <w:lvlJc w:val="left"/>
      <w:pPr>
        <w:ind w:left="4953" w:hanging="852"/>
      </w:pPr>
      <w:rPr>
        <w:rFonts w:hint="default"/>
      </w:rPr>
    </w:lvl>
    <w:lvl w:ilvl="6">
      <w:numFmt w:val="bullet"/>
      <w:lvlText w:val="•"/>
      <w:lvlJc w:val="left"/>
      <w:pPr>
        <w:ind w:left="5812" w:hanging="852"/>
      </w:pPr>
      <w:rPr>
        <w:rFonts w:hint="default"/>
      </w:rPr>
    </w:lvl>
    <w:lvl w:ilvl="7">
      <w:numFmt w:val="bullet"/>
      <w:lvlText w:val="•"/>
      <w:lvlJc w:val="left"/>
      <w:pPr>
        <w:ind w:left="6670" w:hanging="852"/>
      </w:pPr>
      <w:rPr>
        <w:rFonts w:hint="default"/>
      </w:rPr>
    </w:lvl>
    <w:lvl w:ilvl="8">
      <w:numFmt w:val="bullet"/>
      <w:lvlText w:val="•"/>
      <w:lvlJc w:val="left"/>
      <w:pPr>
        <w:ind w:left="7529" w:hanging="852"/>
      </w:pPr>
      <w:rPr>
        <w:rFonts w:hint="default"/>
      </w:rPr>
    </w:lvl>
  </w:abstractNum>
  <w:abstractNum w:abstractNumId="33" w15:restartNumberingAfterBreak="0">
    <w:nsid w:val="58AC05FF"/>
    <w:multiLevelType w:val="multilevel"/>
    <w:tmpl w:val="5C246076"/>
    <w:styleLink w:val="SPRecitals"/>
    <w:lvl w:ilvl="0">
      <w:start w:val="1"/>
      <w:numFmt w:val="upperLetter"/>
      <w:pStyle w:val="SPRecit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B3F3D37"/>
    <w:multiLevelType w:val="multilevel"/>
    <w:tmpl w:val="5FC20DD2"/>
    <w:lvl w:ilvl="0">
      <w:start w:val="6"/>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numFmt w:val="bullet"/>
      <w:lvlText w:val="•"/>
      <w:lvlJc w:val="left"/>
      <w:pPr>
        <w:ind w:left="2377" w:hanging="567"/>
      </w:pPr>
      <w:rPr>
        <w:rFonts w:hint="default"/>
      </w:rPr>
    </w:lvl>
    <w:lvl w:ilvl="3">
      <w:numFmt w:val="bullet"/>
      <w:lvlText w:val="•"/>
      <w:lvlJc w:val="left"/>
      <w:pPr>
        <w:ind w:left="3235" w:hanging="567"/>
      </w:pPr>
      <w:rPr>
        <w:rFonts w:hint="default"/>
      </w:rPr>
    </w:lvl>
    <w:lvl w:ilvl="4">
      <w:numFmt w:val="bullet"/>
      <w:lvlText w:val="•"/>
      <w:lvlJc w:val="left"/>
      <w:pPr>
        <w:ind w:left="4094" w:hanging="567"/>
      </w:pPr>
      <w:rPr>
        <w:rFonts w:hint="default"/>
      </w:rPr>
    </w:lvl>
    <w:lvl w:ilvl="5">
      <w:numFmt w:val="bullet"/>
      <w:lvlText w:val="•"/>
      <w:lvlJc w:val="left"/>
      <w:pPr>
        <w:ind w:left="4953" w:hanging="567"/>
      </w:pPr>
      <w:rPr>
        <w:rFonts w:hint="default"/>
      </w:rPr>
    </w:lvl>
    <w:lvl w:ilvl="6">
      <w:numFmt w:val="bullet"/>
      <w:lvlText w:val="•"/>
      <w:lvlJc w:val="left"/>
      <w:pPr>
        <w:ind w:left="5811" w:hanging="567"/>
      </w:pPr>
      <w:rPr>
        <w:rFonts w:hint="default"/>
      </w:rPr>
    </w:lvl>
    <w:lvl w:ilvl="7">
      <w:numFmt w:val="bullet"/>
      <w:lvlText w:val="•"/>
      <w:lvlJc w:val="left"/>
      <w:pPr>
        <w:ind w:left="6670" w:hanging="567"/>
      </w:pPr>
      <w:rPr>
        <w:rFonts w:hint="default"/>
      </w:rPr>
    </w:lvl>
    <w:lvl w:ilvl="8">
      <w:numFmt w:val="bullet"/>
      <w:lvlText w:val="•"/>
      <w:lvlJc w:val="left"/>
      <w:pPr>
        <w:ind w:left="7529" w:hanging="567"/>
      </w:pPr>
      <w:rPr>
        <w:rFonts w:hint="default"/>
      </w:rPr>
    </w:lvl>
  </w:abstractNum>
  <w:abstractNum w:abstractNumId="35" w15:restartNumberingAfterBreak="0">
    <w:nsid w:val="5C30626E"/>
    <w:multiLevelType w:val="multilevel"/>
    <w:tmpl w:val="AAD40A54"/>
    <w:lvl w:ilvl="0">
      <w:start w:val="10"/>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start w:val="1"/>
      <w:numFmt w:val="decimal"/>
      <w:lvlText w:val="%1.%2.%3"/>
      <w:lvlJc w:val="left"/>
      <w:pPr>
        <w:ind w:left="1518" w:hanging="852"/>
      </w:pPr>
      <w:rPr>
        <w:rFonts w:ascii="Calibri" w:eastAsia="Calibri" w:hAnsi="Calibri" w:cs="Calibri" w:hint="default"/>
        <w:spacing w:val="-3"/>
        <w:w w:val="100"/>
        <w:sz w:val="22"/>
        <w:szCs w:val="22"/>
      </w:rPr>
    </w:lvl>
    <w:lvl w:ilvl="3">
      <w:numFmt w:val="bullet"/>
      <w:lvlText w:val="•"/>
      <w:lvlJc w:val="left"/>
      <w:pPr>
        <w:ind w:left="3236" w:hanging="852"/>
      </w:pPr>
      <w:rPr>
        <w:rFonts w:hint="default"/>
      </w:rPr>
    </w:lvl>
    <w:lvl w:ilvl="4">
      <w:numFmt w:val="bullet"/>
      <w:lvlText w:val="•"/>
      <w:lvlJc w:val="left"/>
      <w:pPr>
        <w:ind w:left="4095" w:hanging="852"/>
      </w:pPr>
      <w:rPr>
        <w:rFonts w:hint="default"/>
      </w:rPr>
    </w:lvl>
    <w:lvl w:ilvl="5">
      <w:numFmt w:val="bullet"/>
      <w:lvlText w:val="•"/>
      <w:lvlJc w:val="left"/>
      <w:pPr>
        <w:ind w:left="4953" w:hanging="852"/>
      </w:pPr>
      <w:rPr>
        <w:rFonts w:hint="default"/>
      </w:rPr>
    </w:lvl>
    <w:lvl w:ilvl="6">
      <w:numFmt w:val="bullet"/>
      <w:lvlText w:val="•"/>
      <w:lvlJc w:val="left"/>
      <w:pPr>
        <w:ind w:left="5812" w:hanging="852"/>
      </w:pPr>
      <w:rPr>
        <w:rFonts w:hint="default"/>
      </w:rPr>
    </w:lvl>
    <w:lvl w:ilvl="7">
      <w:numFmt w:val="bullet"/>
      <w:lvlText w:val="•"/>
      <w:lvlJc w:val="left"/>
      <w:pPr>
        <w:ind w:left="6670" w:hanging="852"/>
      </w:pPr>
      <w:rPr>
        <w:rFonts w:hint="default"/>
      </w:rPr>
    </w:lvl>
    <w:lvl w:ilvl="8">
      <w:numFmt w:val="bullet"/>
      <w:lvlText w:val="•"/>
      <w:lvlJc w:val="left"/>
      <w:pPr>
        <w:ind w:left="7529" w:hanging="852"/>
      </w:pPr>
      <w:rPr>
        <w:rFonts w:hint="default"/>
      </w:rPr>
    </w:lvl>
  </w:abstractNum>
  <w:abstractNum w:abstractNumId="36" w15:restartNumberingAfterBreak="0">
    <w:nsid w:val="5FA1618D"/>
    <w:multiLevelType w:val="hybridMultilevel"/>
    <w:tmpl w:val="C7AE0E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B2047D"/>
    <w:multiLevelType w:val="multilevel"/>
    <w:tmpl w:val="AE9E8F5C"/>
    <w:lvl w:ilvl="0">
      <w:start w:val="7"/>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numFmt w:val="bullet"/>
      <w:lvlText w:val="•"/>
      <w:lvlJc w:val="left"/>
      <w:pPr>
        <w:ind w:left="2377" w:hanging="567"/>
      </w:pPr>
      <w:rPr>
        <w:rFonts w:hint="default"/>
      </w:rPr>
    </w:lvl>
    <w:lvl w:ilvl="3">
      <w:numFmt w:val="bullet"/>
      <w:lvlText w:val="•"/>
      <w:lvlJc w:val="left"/>
      <w:pPr>
        <w:ind w:left="3235" w:hanging="567"/>
      </w:pPr>
      <w:rPr>
        <w:rFonts w:hint="default"/>
      </w:rPr>
    </w:lvl>
    <w:lvl w:ilvl="4">
      <w:numFmt w:val="bullet"/>
      <w:lvlText w:val="•"/>
      <w:lvlJc w:val="left"/>
      <w:pPr>
        <w:ind w:left="4094" w:hanging="567"/>
      </w:pPr>
      <w:rPr>
        <w:rFonts w:hint="default"/>
      </w:rPr>
    </w:lvl>
    <w:lvl w:ilvl="5">
      <w:numFmt w:val="bullet"/>
      <w:lvlText w:val="•"/>
      <w:lvlJc w:val="left"/>
      <w:pPr>
        <w:ind w:left="4953" w:hanging="567"/>
      </w:pPr>
      <w:rPr>
        <w:rFonts w:hint="default"/>
      </w:rPr>
    </w:lvl>
    <w:lvl w:ilvl="6">
      <w:numFmt w:val="bullet"/>
      <w:lvlText w:val="•"/>
      <w:lvlJc w:val="left"/>
      <w:pPr>
        <w:ind w:left="5811" w:hanging="567"/>
      </w:pPr>
      <w:rPr>
        <w:rFonts w:hint="default"/>
      </w:rPr>
    </w:lvl>
    <w:lvl w:ilvl="7">
      <w:numFmt w:val="bullet"/>
      <w:lvlText w:val="•"/>
      <w:lvlJc w:val="left"/>
      <w:pPr>
        <w:ind w:left="6670" w:hanging="567"/>
      </w:pPr>
      <w:rPr>
        <w:rFonts w:hint="default"/>
      </w:rPr>
    </w:lvl>
    <w:lvl w:ilvl="8">
      <w:numFmt w:val="bullet"/>
      <w:lvlText w:val="•"/>
      <w:lvlJc w:val="left"/>
      <w:pPr>
        <w:ind w:left="7529" w:hanging="567"/>
      </w:pPr>
      <w:rPr>
        <w:rFonts w:hint="default"/>
      </w:rPr>
    </w:lvl>
  </w:abstractNum>
  <w:abstractNum w:abstractNumId="38" w15:restartNumberingAfterBreak="0">
    <w:nsid w:val="6A645D72"/>
    <w:multiLevelType w:val="hybridMultilevel"/>
    <w:tmpl w:val="5E08EDC2"/>
    <w:lvl w:ilvl="0" w:tplc="A96C33DA">
      <w:start w:val="1"/>
      <w:numFmt w:val="lowerLetter"/>
      <w:lvlText w:val="(%1)"/>
      <w:lvlJc w:val="left"/>
      <w:pPr>
        <w:ind w:left="4007" w:hanging="290"/>
      </w:pPr>
      <w:rPr>
        <w:rFonts w:ascii="Calibri" w:eastAsia="Calibri" w:hAnsi="Calibri" w:cs="Calibri" w:hint="default"/>
        <w:spacing w:val="-1"/>
        <w:w w:val="100"/>
        <w:sz w:val="22"/>
        <w:szCs w:val="22"/>
      </w:rPr>
    </w:lvl>
    <w:lvl w:ilvl="1" w:tplc="AA5E4E36">
      <w:numFmt w:val="bullet"/>
      <w:lvlText w:val=""/>
      <w:lvlJc w:val="left"/>
      <w:pPr>
        <w:ind w:left="4437" w:hanging="360"/>
      </w:pPr>
      <w:rPr>
        <w:rFonts w:ascii="Symbol" w:eastAsia="Symbol" w:hAnsi="Symbol" w:cs="Symbol" w:hint="default"/>
        <w:w w:val="100"/>
        <w:sz w:val="22"/>
        <w:szCs w:val="22"/>
      </w:rPr>
    </w:lvl>
    <w:lvl w:ilvl="2" w:tplc="F4C4C49C">
      <w:numFmt w:val="bullet"/>
      <w:lvlText w:val="o"/>
      <w:lvlJc w:val="left"/>
      <w:pPr>
        <w:ind w:left="4330" w:hanging="361"/>
      </w:pPr>
      <w:rPr>
        <w:rFonts w:ascii="Courier New" w:eastAsia="Courier New" w:hAnsi="Courier New" w:cs="Courier New" w:hint="default"/>
        <w:w w:val="100"/>
        <w:sz w:val="22"/>
        <w:szCs w:val="22"/>
      </w:rPr>
    </w:lvl>
    <w:lvl w:ilvl="3" w:tplc="348AEF76">
      <w:numFmt w:val="bullet"/>
      <w:lvlText w:val="•"/>
      <w:lvlJc w:val="left"/>
      <w:pPr>
        <w:ind w:left="5670" w:hanging="361"/>
      </w:pPr>
      <w:rPr>
        <w:rFonts w:hint="default"/>
      </w:rPr>
    </w:lvl>
    <w:lvl w:ilvl="4" w:tplc="1478BD62">
      <w:numFmt w:val="bullet"/>
      <w:lvlText w:val="•"/>
      <w:lvlJc w:val="left"/>
      <w:pPr>
        <w:ind w:left="6181" w:hanging="361"/>
      </w:pPr>
      <w:rPr>
        <w:rFonts w:hint="default"/>
      </w:rPr>
    </w:lvl>
    <w:lvl w:ilvl="5" w:tplc="D8CCB070">
      <w:numFmt w:val="bullet"/>
      <w:lvlText w:val="•"/>
      <w:lvlJc w:val="left"/>
      <w:pPr>
        <w:ind w:left="6692" w:hanging="361"/>
      </w:pPr>
      <w:rPr>
        <w:rFonts w:hint="default"/>
      </w:rPr>
    </w:lvl>
    <w:lvl w:ilvl="6" w:tplc="6B58893A">
      <w:numFmt w:val="bullet"/>
      <w:lvlText w:val="•"/>
      <w:lvlJc w:val="left"/>
      <w:pPr>
        <w:ind w:left="7203" w:hanging="361"/>
      </w:pPr>
      <w:rPr>
        <w:rFonts w:hint="default"/>
      </w:rPr>
    </w:lvl>
    <w:lvl w:ilvl="7" w:tplc="FBAA47B0">
      <w:numFmt w:val="bullet"/>
      <w:lvlText w:val="•"/>
      <w:lvlJc w:val="left"/>
      <w:pPr>
        <w:ind w:left="7714" w:hanging="361"/>
      </w:pPr>
      <w:rPr>
        <w:rFonts w:hint="default"/>
      </w:rPr>
    </w:lvl>
    <w:lvl w:ilvl="8" w:tplc="87927F6A">
      <w:numFmt w:val="bullet"/>
      <w:lvlText w:val="•"/>
      <w:lvlJc w:val="left"/>
      <w:pPr>
        <w:ind w:left="8224" w:hanging="361"/>
      </w:pPr>
      <w:rPr>
        <w:rFonts w:hint="default"/>
      </w:rPr>
    </w:lvl>
  </w:abstractNum>
  <w:abstractNum w:abstractNumId="39" w15:restartNumberingAfterBreak="0">
    <w:nsid w:val="6E42380D"/>
    <w:multiLevelType w:val="multilevel"/>
    <w:tmpl w:val="4784EC62"/>
    <w:lvl w:ilvl="0">
      <w:start w:val="5"/>
      <w:numFmt w:val="decimal"/>
      <w:lvlText w:val="%1"/>
      <w:lvlJc w:val="left"/>
      <w:pPr>
        <w:ind w:left="666" w:hanging="567"/>
      </w:pPr>
      <w:rPr>
        <w:rFonts w:hint="default"/>
      </w:rPr>
    </w:lvl>
    <w:lvl w:ilvl="1">
      <w:start w:val="1"/>
      <w:numFmt w:val="decimal"/>
      <w:lvlText w:val="%1.%2"/>
      <w:lvlJc w:val="left"/>
      <w:pPr>
        <w:ind w:left="1134" w:hanging="567"/>
      </w:pPr>
      <w:rPr>
        <w:rFonts w:ascii="Calibri" w:eastAsia="Calibri" w:hAnsi="Calibri" w:cs="Calibri" w:hint="default"/>
        <w:spacing w:val="-1"/>
        <w:w w:val="100"/>
        <w:sz w:val="22"/>
        <w:szCs w:val="22"/>
      </w:rPr>
    </w:lvl>
    <w:lvl w:ilvl="2">
      <w:numFmt w:val="bullet"/>
      <w:lvlText w:val="•"/>
      <w:lvlJc w:val="left"/>
      <w:pPr>
        <w:ind w:left="2377" w:hanging="567"/>
      </w:pPr>
      <w:rPr>
        <w:rFonts w:hint="default"/>
      </w:rPr>
    </w:lvl>
    <w:lvl w:ilvl="3">
      <w:numFmt w:val="bullet"/>
      <w:lvlText w:val="•"/>
      <w:lvlJc w:val="left"/>
      <w:pPr>
        <w:ind w:left="3235" w:hanging="567"/>
      </w:pPr>
      <w:rPr>
        <w:rFonts w:hint="default"/>
      </w:rPr>
    </w:lvl>
    <w:lvl w:ilvl="4">
      <w:numFmt w:val="bullet"/>
      <w:lvlText w:val="•"/>
      <w:lvlJc w:val="left"/>
      <w:pPr>
        <w:ind w:left="4094" w:hanging="567"/>
      </w:pPr>
      <w:rPr>
        <w:rFonts w:hint="default"/>
      </w:rPr>
    </w:lvl>
    <w:lvl w:ilvl="5">
      <w:numFmt w:val="bullet"/>
      <w:lvlText w:val="•"/>
      <w:lvlJc w:val="left"/>
      <w:pPr>
        <w:ind w:left="4953" w:hanging="567"/>
      </w:pPr>
      <w:rPr>
        <w:rFonts w:hint="default"/>
      </w:rPr>
    </w:lvl>
    <w:lvl w:ilvl="6">
      <w:numFmt w:val="bullet"/>
      <w:lvlText w:val="•"/>
      <w:lvlJc w:val="left"/>
      <w:pPr>
        <w:ind w:left="5811" w:hanging="567"/>
      </w:pPr>
      <w:rPr>
        <w:rFonts w:hint="default"/>
      </w:rPr>
    </w:lvl>
    <w:lvl w:ilvl="7">
      <w:numFmt w:val="bullet"/>
      <w:lvlText w:val="•"/>
      <w:lvlJc w:val="left"/>
      <w:pPr>
        <w:ind w:left="6670" w:hanging="567"/>
      </w:pPr>
      <w:rPr>
        <w:rFonts w:hint="default"/>
      </w:rPr>
    </w:lvl>
    <w:lvl w:ilvl="8">
      <w:numFmt w:val="bullet"/>
      <w:lvlText w:val="•"/>
      <w:lvlJc w:val="left"/>
      <w:pPr>
        <w:ind w:left="7529" w:hanging="567"/>
      </w:pPr>
      <w:rPr>
        <w:rFonts w:hint="default"/>
      </w:rPr>
    </w:lvl>
  </w:abstractNum>
  <w:abstractNum w:abstractNumId="40" w15:restartNumberingAfterBreak="0">
    <w:nsid w:val="6F283041"/>
    <w:multiLevelType w:val="multilevel"/>
    <w:tmpl w:val="941A17A0"/>
    <w:numStyleLink w:val="SP1to5"/>
  </w:abstractNum>
  <w:abstractNum w:abstractNumId="41" w15:restartNumberingAfterBreak="0">
    <w:nsid w:val="739A2859"/>
    <w:multiLevelType w:val="multilevel"/>
    <w:tmpl w:val="EBBA0444"/>
    <w:lvl w:ilvl="0">
      <w:start w:val="1"/>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start w:val="1"/>
      <w:numFmt w:val="decimal"/>
      <w:lvlText w:val="%1.%2.%3"/>
      <w:lvlJc w:val="left"/>
      <w:pPr>
        <w:ind w:left="1518" w:hanging="852"/>
      </w:pPr>
      <w:rPr>
        <w:rFonts w:ascii="Calibri" w:eastAsia="Calibri" w:hAnsi="Calibri" w:cs="Calibri" w:hint="default"/>
        <w:spacing w:val="-3"/>
        <w:w w:val="100"/>
        <w:sz w:val="22"/>
        <w:szCs w:val="22"/>
      </w:rPr>
    </w:lvl>
    <w:lvl w:ilvl="3">
      <w:numFmt w:val="bullet"/>
      <w:lvlText w:val="•"/>
      <w:lvlJc w:val="left"/>
      <w:pPr>
        <w:ind w:left="3236" w:hanging="852"/>
      </w:pPr>
      <w:rPr>
        <w:rFonts w:hint="default"/>
      </w:rPr>
    </w:lvl>
    <w:lvl w:ilvl="4">
      <w:numFmt w:val="bullet"/>
      <w:lvlText w:val="•"/>
      <w:lvlJc w:val="left"/>
      <w:pPr>
        <w:ind w:left="4095" w:hanging="852"/>
      </w:pPr>
      <w:rPr>
        <w:rFonts w:hint="default"/>
      </w:rPr>
    </w:lvl>
    <w:lvl w:ilvl="5">
      <w:numFmt w:val="bullet"/>
      <w:lvlText w:val="•"/>
      <w:lvlJc w:val="left"/>
      <w:pPr>
        <w:ind w:left="4953" w:hanging="852"/>
      </w:pPr>
      <w:rPr>
        <w:rFonts w:hint="default"/>
      </w:rPr>
    </w:lvl>
    <w:lvl w:ilvl="6">
      <w:numFmt w:val="bullet"/>
      <w:lvlText w:val="•"/>
      <w:lvlJc w:val="left"/>
      <w:pPr>
        <w:ind w:left="5812" w:hanging="852"/>
      </w:pPr>
      <w:rPr>
        <w:rFonts w:hint="default"/>
      </w:rPr>
    </w:lvl>
    <w:lvl w:ilvl="7">
      <w:numFmt w:val="bullet"/>
      <w:lvlText w:val="•"/>
      <w:lvlJc w:val="left"/>
      <w:pPr>
        <w:ind w:left="6670" w:hanging="852"/>
      </w:pPr>
      <w:rPr>
        <w:rFonts w:hint="default"/>
      </w:rPr>
    </w:lvl>
    <w:lvl w:ilvl="8">
      <w:numFmt w:val="bullet"/>
      <w:lvlText w:val="•"/>
      <w:lvlJc w:val="left"/>
      <w:pPr>
        <w:ind w:left="7529" w:hanging="852"/>
      </w:pPr>
      <w:rPr>
        <w:rFonts w:hint="default"/>
      </w:rPr>
    </w:lvl>
  </w:abstractNum>
  <w:abstractNum w:abstractNumId="42" w15:restartNumberingAfterBreak="0">
    <w:nsid w:val="74D67B10"/>
    <w:multiLevelType w:val="multilevel"/>
    <w:tmpl w:val="FD80E534"/>
    <w:lvl w:ilvl="0">
      <w:start w:val="1"/>
      <w:numFmt w:val="decimal"/>
      <w:lvlText w:val="%1"/>
      <w:lvlJc w:val="left"/>
      <w:pPr>
        <w:ind w:left="666" w:hanging="567"/>
      </w:pPr>
      <w:rPr>
        <w:rFonts w:ascii="Calibri" w:eastAsia="Calibri" w:hAnsi="Calibri" w:cs="Calibri" w:hint="default"/>
        <w:b/>
        <w:bCs/>
        <w:w w:val="100"/>
        <w:sz w:val="22"/>
        <w:szCs w:val="22"/>
      </w:rPr>
    </w:lvl>
    <w:lvl w:ilvl="1">
      <w:start w:val="1"/>
      <w:numFmt w:val="decimal"/>
      <w:lvlText w:val="%1.%2"/>
      <w:lvlJc w:val="left"/>
      <w:pPr>
        <w:ind w:left="666" w:hanging="567"/>
      </w:pPr>
      <w:rPr>
        <w:rFonts w:ascii="Calibri" w:eastAsia="Calibri" w:hAnsi="Calibri" w:cs="Calibri" w:hint="default"/>
        <w:spacing w:val="-1"/>
        <w:w w:val="100"/>
        <w:sz w:val="22"/>
        <w:szCs w:val="22"/>
      </w:rPr>
    </w:lvl>
    <w:lvl w:ilvl="2">
      <w:start w:val="1"/>
      <w:numFmt w:val="decimal"/>
      <w:lvlText w:val="%1.%2.%3"/>
      <w:lvlJc w:val="left"/>
      <w:pPr>
        <w:ind w:left="1518" w:hanging="852"/>
      </w:pPr>
      <w:rPr>
        <w:rFonts w:ascii="Calibri" w:eastAsia="Calibri" w:hAnsi="Calibri" w:cs="Calibri" w:hint="default"/>
        <w:spacing w:val="-1"/>
        <w:w w:val="100"/>
        <w:sz w:val="22"/>
        <w:szCs w:val="22"/>
      </w:rPr>
    </w:lvl>
    <w:lvl w:ilvl="3">
      <w:start w:val="1"/>
      <w:numFmt w:val="lowerLetter"/>
      <w:lvlText w:val="(%4)"/>
      <w:lvlJc w:val="left"/>
      <w:pPr>
        <w:ind w:left="2085" w:hanging="567"/>
      </w:pPr>
      <w:rPr>
        <w:rFonts w:ascii="Calibri" w:eastAsia="Calibri" w:hAnsi="Calibri" w:cs="Calibri" w:hint="default"/>
        <w:spacing w:val="-1"/>
        <w:w w:val="100"/>
        <w:sz w:val="22"/>
        <w:szCs w:val="22"/>
      </w:rPr>
    </w:lvl>
    <w:lvl w:ilvl="4">
      <w:numFmt w:val="bullet"/>
      <w:lvlText w:val="•"/>
      <w:lvlJc w:val="left"/>
      <w:pPr>
        <w:ind w:left="3871" w:hanging="567"/>
      </w:pPr>
      <w:rPr>
        <w:rFonts w:hint="default"/>
      </w:rPr>
    </w:lvl>
    <w:lvl w:ilvl="5">
      <w:numFmt w:val="bullet"/>
      <w:lvlText w:val="•"/>
      <w:lvlJc w:val="left"/>
      <w:pPr>
        <w:ind w:left="4767" w:hanging="567"/>
      </w:pPr>
      <w:rPr>
        <w:rFonts w:hint="default"/>
      </w:rPr>
    </w:lvl>
    <w:lvl w:ilvl="6">
      <w:numFmt w:val="bullet"/>
      <w:lvlText w:val="•"/>
      <w:lvlJc w:val="left"/>
      <w:pPr>
        <w:ind w:left="5663" w:hanging="567"/>
      </w:pPr>
      <w:rPr>
        <w:rFonts w:hint="default"/>
      </w:rPr>
    </w:lvl>
    <w:lvl w:ilvl="7">
      <w:numFmt w:val="bullet"/>
      <w:lvlText w:val="•"/>
      <w:lvlJc w:val="left"/>
      <w:pPr>
        <w:ind w:left="6559" w:hanging="567"/>
      </w:pPr>
      <w:rPr>
        <w:rFonts w:hint="default"/>
      </w:rPr>
    </w:lvl>
    <w:lvl w:ilvl="8">
      <w:numFmt w:val="bullet"/>
      <w:lvlText w:val="•"/>
      <w:lvlJc w:val="left"/>
      <w:pPr>
        <w:ind w:left="7454" w:hanging="567"/>
      </w:pPr>
      <w:rPr>
        <w:rFonts w:hint="default"/>
      </w:rPr>
    </w:lvl>
  </w:abstractNum>
  <w:abstractNum w:abstractNumId="43" w15:restartNumberingAfterBreak="0">
    <w:nsid w:val="755F086E"/>
    <w:multiLevelType w:val="hybridMultilevel"/>
    <w:tmpl w:val="4648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701AE1"/>
    <w:multiLevelType w:val="hybridMultilevel"/>
    <w:tmpl w:val="D64CA158"/>
    <w:lvl w:ilvl="0" w:tplc="3DC6667C">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AEF54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703ED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609B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48A4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D891F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ACA6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CCC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EE5C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F441CD6"/>
    <w:multiLevelType w:val="multilevel"/>
    <w:tmpl w:val="07187296"/>
    <w:lvl w:ilvl="0">
      <w:start w:val="4"/>
      <w:numFmt w:val="decimal"/>
      <w:lvlText w:val="%1"/>
      <w:lvlJc w:val="left"/>
      <w:pPr>
        <w:ind w:left="666" w:hanging="567"/>
      </w:pPr>
      <w:rPr>
        <w:rFonts w:hint="default"/>
      </w:rPr>
    </w:lvl>
    <w:lvl w:ilvl="1">
      <w:start w:val="1"/>
      <w:numFmt w:val="decimal"/>
      <w:lvlText w:val="%1.%2"/>
      <w:lvlJc w:val="left"/>
      <w:pPr>
        <w:ind w:left="666" w:hanging="567"/>
      </w:pPr>
      <w:rPr>
        <w:rFonts w:ascii="Calibri" w:eastAsia="Calibri" w:hAnsi="Calibri" w:cs="Calibri" w:hint="default"/>
        <w:spacing w:val="-1"/>
        <w:w w:val="100"/>
        <w:sz w:val="22"/>
        <w:szCs w:val="22"/>
      </w:rPr>
    </w:lvl>
    <w:lvl w:ilvl="2">
      <w:start w:val="1"/>
      <w:numFmt w:val="decimal"/>
      <w:lvlText w:val="%1.%2.%3"/>
      <w:lvlJc w:val="left"/>
      <w:pPr>
        <w:ind w:left="1518" w:hanging="852"/>
      </w:pPr>
      <w:rPr>
        <w:rFonts w:ascii="Calibri" w:eastAsia="Calibri" w:hAnsi="Calibri" w:cs="Calibri" w:hint="default"/>
        <w:spacing w:val="-1"/>
        <w:w w:val="100"/>
        <w:sz w:val="22"/>
        <w:szCs w:val="22"/>
      </w:rPr>
    </w:lvl>
    <w:lvl w:ilvl="3">
      <w:numFmt w:val="bullet"/>
      <w:lvlText w:val="•"/>
      <w:lvlJc w:val="left"/>
      <w:pPr>
        <w:ind w:left="3236" w:hanging="852"/>
      </w:pPr>
      <w:rPr>
        <w:rFonts w:hint="default"/>
      </w:rPr>
    </w:lvl>
    <w:lvl w:ilvl="4">
      <w:numFmt w:val="bullet"/>
      <w:lvlText w:val="•"/>
      <w:lvlJc w:val="left"/>
      <w:pPr>
        <w:ind w:left="4095" w:hanging="852"/>
      </w:pPr>
      <w:rPr>
        <w:rFonts w:hint="default"/>
      </w:rPr>
    </w:lvl>
    <w:lvl w:ilvl="5">
      <w:numFmt w:val="bullet"/>
      <w:lvlText w:val="•"/>
      <w:lvlJc w:val="left"/>
      <w:pPr>
        <w:ind w:left="4953" w:hanging="852"/>
      </w:pPr>
      <w:rPr>
        <w:rFonts w:hint="default"/>
      </w:rPr>
    </w:lvl>
    <w:lvl w:ilvl="6">
      <w:numFmt w:val="bullet"/>
      <w:lvlText w:val="•"/>
      <w:lvlJc w:val="left"/>
      <w:pPr>
        <w:ind w:left="5812" w:hanging="852"/>
      </w:pPr>
      <w:rPr>
        <w:rFonts w:hint="default"/>
      </w:rPr>
    </w:lvl>
    <w:lvl w:ilvl="7">
      <w:numFmt w:val="bullet"/>
      <w:lvlText w:val="•"/>
      <w:lvlJc w:val="left"/>
      <w:pPr>
        <w:ind w:left="6670" w:hanging="852"/>
      </w:pPr>
      <w:rPr>
        <w:rFonts w:hint="default"/>
      </w:rPr>
    </w:lvl>
    <w:lvl w:ilvl="8">
      <w:numFmt w:val="bullet"/>
      <w:lvlText w:val="•"/>
      <w:lvlJc w:val="left"/>
      <w:pPr>
        <w:ind w:left="7529" w:hanging="852"/>
      </w:pPr>
      <w:rPr>
        <w:rFonts w:hint="default"/>
      </w:rPr>
    </w:lvl>
  </w:abstractNum>
  <w:num w:numId="1" w16cid:durableId="726101728">
    <w:abstractNumId w:val="9"/>
  </w:num>
  <w:num w:numId="2" w16cid:durableId="1789549535">
    <w:abstractNumId w:val="32"/>
  </w:num>
  <w:num w:numId="3" w16cid:durableId="1253778157">
    <w:abstractNumId w:val="19"/>
  </w:num>
  <w:num w:numId="4" w16cid:durableId="553856954">
    <w:abstractNumId w:val="23"/>
  </w:num>
  <w:num w:numId="5" w16cid:durableId="1421675572">
    <w:abstractNumId w:val="13"/>
  </w:num>
  <w:num w:numId="6" w16cid:durableId="1483354674">
    <w:abstractNumId w:val="35"/>
  </w:num>
  <w:num w:numId="7" w16cid:durableId="1496847570">
    <w:abstractNumId w:val="29"/>
  </w:num>
  <w:num w:numId="8" w16cid:durableId="18167880">
    <w:abstractNumId w:val="37"/>
  </w:num>
  <w:num w:numId="9" w16cid:durableId="1785227165">
    <w:abstractNumId w:val="34"/>
  </w:num>
  <w:num w:numId="10" w16cid:durableId="330761632">
    <w:abstractNumId w:val="39"/>
  </w:num>
  <w:num w:numId="11" w16cid:durableId="1682124505">
    <w:abstractNumId w:val="45"/>
  </w:num>
  <w:num w:numId="12" w16cid:durableId="811678636">
    <w:abstractNumId w:val="25"/>
  </w:num>
  <w:num w:numId="13" w16cid:durableId="797146699">
    <w:abstractNumId w:val="41"/>
  </w:num>
  <w:num w:numId="14" w16cid:durableId="1634171518">
    <w:abstractNumId w:val="4"/>
  </w:num>
  <w:num w:numId="15" w16cid:durableId="1019351493">
    <w:abstractNumId w:val="38"/>
  </w:num>
  <w:num w:numId="16" w16cid:durableId="808086115">
    <w:abstractNumId w:val="24"/>
  </w:num>
  <w:num w:numId="17" w16cid:durableId="2046326204">
    <w:abstractNumId w:val="27"/>
  </w:num>
  <w:num w:numId="18" w16cid:durableId="97137904">
    <w:abstractNumId w:val="30"/>
  </w:num>
  <w:num w:numId="19" w16cid:durableId="2012835968">
    <w:abstractNumId w:val="14"/>
  </w:num>
  <w:num w:numId="20" w16cid:durableId="881133826">
    <w:abstractNumId w:val="42"/>
  </w:num>
  <w:num w:numId="21" w16cid:durableId="301233402">
    <w:abstractNumId w:val="16"/>
  </w:num>
  <w:num w:numId="22" w16cid:durableId="229269469">
    <w:abstractNumId w:val="31"/>
  </w:num>
  <w:num w:numId="23" w16cid:durableId="1720393219">
    <w:abstractNumId w:val="6"/>
  </w:num>
  <w:num w:numId="24" w16cid:durableId="1645813956">
    <w:abstractNumId w:val="26"/>
  </w:num>
  <w:num w:numId="25" w16cid:durableId="1509518648">
    <w:abstractNumId w:val="20"/>
  </w:num>
  <w:num w:numId="26" w16cid:durableId="1712683333">
    <w:abstractNumId w:val="0"/>
  </w:num>
  <w:num w:numId="27" w16cid:durableId="496194851">
    <w:abstractNumId w:val="22"/>
  </w:num>
  <w:num w:numId="28" w16cid:durableId="1843349626">
    <w:abstractNumId w:val="2"/>
  </w:num>
  <w:num w:numId="29" w16cid:durableId="398290307">
    <w:abstractNumId w:val="44"/>
  </w:num>
  <w:num w:numId="30" w16cid:durableId="1529104202">
    <w:abstractNumId w:val="18"/>
  </w:num>
  <w:num w:numId="31" w16cid:durableId="1140070879">
    <w:abstractNumId w:val="40"/>
  </w:num>
  <w:num w:numId="32" w16cid:durableId="1141846969">
    <w:abstractNumId w:val="5"/>
  </w:num>
  <w:num w:numId="33" w16cid:durableId="1373456277">
    <w:abstractNumId w:val="28"/>
  </w:num>
  <w:num w:numId="34" w16cid:durableId="14601503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4095040">
    <w:abstractNumId w:val="8"/>
  </w:num>
  <w:num w:numId="36" w16cid:durableId="7757084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8038724">
    <w:abstractNumId w:val="21"/>
  </w:num>
  <w:num w:numId="38" w16cid:durableId="12249484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8818905">
    <w:abstractNumId w:val="11"/>
  </w:num>
  <w:num w:numId="40" w16cid:durableId="1310785997">
    <w:abstractNumId w:val="10"/>
  </w:num>
  <w:num w:numId="41" w16cid:durableId="888110370">
    <w:abstractNumId w:val="33"/>
  </w:num>
  <w:num w:numId="42" w16cid:durableId="1895191986">
    <w:abstractNumId w:val="12"/>
  </w:num>
  <w:num w:numId="43" w16cid:durableId="710300860">
    <w:abstractNumId w:val="3"/>
  </w:num>
  <w:num w:numId="44" w16cid:durableId="1157260189">
    <w:abstractNumId w:val="15"/>
  </w:num>
  <w:num w:numId="45" w16cid:durableId="395202343">
    <w:abstractNumId w:val="1"/>
  </w:num>
  <w:num w:numId="46" w16cid:durableId="2004769760">
    <w:abstractNumId w:val="17"/>
  </w:num>
  <w:num w:numId="47" w16cid:durableId="1850481114">
    <w:abstractNumId w:val="43"/>
  </w:num>
  <w:num w:numId="48" w16cid:durableId="722681218">
    <w:abstractNumId w:val="36"/>
  </w:num>
  <w:num w:numId="49" w16cid:durableId="1212501519">
    <w:abstractNumId w:val="7"/>
  </w:num>
  <w:num w:numId="50" w16cid:durableId="137700420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ng, Bo Wen: RBKC">
    <w15:presenceInfo w15:providerId="AD" w15:userId="S::BoWen.Wang@rbkc.gov.uk::538cfac9-d5cf-42d9-a134-64898ac26e88"/>
  </w15:person>
  <w15:person w15:author="Bush, Susan: WCC">
    <w15:presenceInfo w15:providerId="AD" w15:userId="S::sbush@westminster.gov.uk::ed3c2ff0-371b-40a3-9553-6b98ababa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4A1"/>
    <w:rsid w:val="00000606"/>
    <w:rsid w:val="000007BD"/>
    <w:rsid w:val="00000DEF"/>
    <w:rsid w:val="00003C4B"/>
    <w:rsid w:val="000111D3"/>
    <w:rsid w:val="00012CF9"/>
    <w:rsid w:val="000144DC"/>
    <w:rsid w:val="000152DF"/>
    <w:rsid w:val="00015D7A"/>
    <w:rsid w:val="00020185"/>
    <w:rsid w:val="000204F7"/>
    <w:rsid w:val="00020CF2"/>
    <w:rsid w:val="0003003B"/>
    <w:rsid w:val="00030A2A"/>
    <w:rsid w:val="00030EBA"/>
    <w:rsid w:val="00032D97"/>
    <w:rsid w:val="00033EF6"/>
    <w:rsid w:val="0003474A"/>
    <w:rsid w:val="00034A4A"/>
    <w:rsid w:val="00041C30"/>
    <w:rsid w:val="00042858"/>
    <w:rsid w:val="000457C4"/>
    <w:rsid w:val="0005553B"/>
    <w:rsid w:val="00057263"/>
    <w:rsid w:val="00060D65"/>
    <w:rsid w:val="00061506"/>
    <w:rsid w:val="0006439E"/>
    <w:rsid w:val="00066242"/>
    <w:rsid w:val="000706C5"/>
    <w:rsid w:val="0007182D"/>
    <w:rsid w:val="00072873"/>
    <w:rsid w:val="00074A7C"/>
    <w:rsid w:val="00076CAC"/>
    <w:rsid w:val="00084148"/>
    <w:rsid w:val="00085DB7"/>
    <w:rsid w:val="00091599"/>
    <w:rsid w:val="000958B7"/>
    <w:rsid w:val="0009703D"/>
    <w:rsid w:val="000A1A24"/>
    <w:rsid w:val="000A3045"/>
    <w:rsid w:val="000A42EE"/>
    <w:rsid w:val="000A481D"/>
    <w:rsid w:val="000A70D8"/>
    <w:rsid w:val="000B1946"/>
    <w:rsid w:val="000B23AF"/>
    <w:rsid w:val="000B3BB1"/>
    <w:rsid w:val="000C4D18"/>
    <w:rsid w:val="000C4F01"/>
    <w:rsid w:val="000D0827"/>
    <w:rsid w:val="000D0F90"/>
    <w:rsid w:val="000D3E21"/>
    <w:rsid w:val="000D5D5C"/>
    <w:rsid w:val="000D732E"/>
    <w:rsid w:val="000E12AD"/>
    <w:rsid w:val="000E224A"/>
    <w:rsid w:val="000E5DBF"/>
    <w:rsid w:val="000E7419"/>
    <w:rsid w:val="000F2DC3"/>
    <w:rsid w:val="000F3832"/>
    <w:rsid w:val="000F3CC9"/>
    <w:rsid w:val="000F6AF4"/>
    <w:rsid w:val="000F740F"/>
    <w:rsid w:val="00104D05"/>
    <w:rsid w:val="00104E95"/>
    <w:rsid w:val="00105044"/>
    <w:rsid w:val="00107A0D"/>
    <w:rsid w:val="0011061D"/>
    <w:rsid w:val="00111F39"/>
    <w:rsid w:val="00122FFD"/>
    <w:rsid w:val="00123BA7"/>
    <w:rsid w:val="00127949"/>
    <w:rsid w:val="00127CAE"/>
    <w:rsid w:val="00131AAD"/>
    <w:rsid w:val="00131EFC"/>
    <w:rsid w:val="001379AC"/>
    <w:rsid w:val="001406E2"/>
    <w:rsid w:val="00146357"/>
    <w:rsid w:val="00147CB0"/>
    <w:rsid w:val="00153A1E"/>
    <w:rsid w:val="00155E31"/>
    <w:rsid w:val="00156CD0"/>
    <w:rsid w:val="00156F49"/>
    <w:rsid w:val="0016069C"/>
    <w:rsid w:val="00160F2B"/>
    <w:rsid w:val="00172097"/>
    <w:rsid w:val="00172C6D"/>
    <w:rsid w:val="00176418"/>
    <w:rsid w:val="00180B70"/>
    <w:rsid w:val="001841F8"/>
    <w:rsid w:val="001857C7"/>
    <w:rsid w:val="001878F3"/>
    <w:rsid w:val="00187BC3"/>
    <w:rsid w:val="00190AFB"/>
    <w:rsid w:val="00192BFE"/>
    <w:rsid w:val="001A0DB4"/>
    <w:rsid w:val="001A182D"/>
    <w:rsid w:val="001A251C"/>
    <w:rsid w:val="001A3C52"/>
    <w:rsid w:val="001A5971"/>
    <w:rsid w:val="001A5C80"/>
    <w:rsid w:val="001A6BA1"/>
    <w:rsid w:val="001A72D9"/>
    <w:rsid w:val="001B0E03"/>
    <w:rsid w:val="001C1C81"/>
    <w:rsid w:val="001C2847"/>
    <w:rsid w:val="001C2B79"/>
    <w:rsid w:val="001C48F8"/>
    <w:rsid w:val="001C5D66"/>
    <w:rsid w:val="001D05F3"/>
    <w:rsid w:val="001D0DD4"/>
    <w:rsid w:val="001D3C36"/>
    <w:rsid w:val="001D6A98"/>
    <w:rsid w:val="001D6CFF"/>
    <w:rsid w:val="001E019E"/>
    <w:rsid w:val="001E5A22"/>
    <w:rsid w:val="001E6B41"/>
    <w:rsid w:val="001E7199"/>
    <w:rsid w:val="001F07E1"/>
    <w:rsid w:val="001F26A7"/>
    <w:rsid w:val="001F79B8"/>
    <w:rsid w:val="00200008"/>
    <w:rsid w:val="002034A2"/>
    <w:rsid w:val="0020558C"/>
    <w:rsid w:val="0020783F"/>
    <w:rsid w:val="00210182"/>
    <w:rsid w:val="00213271"/>
    <w:rsid w:val="002219D0"/>
    <w:rsid w:val="00223264"/>
    <w:rsid w:val="002251B1"/>
    <w:rsid w:val="00227C8F"/>
    <w:rsid w:val="0023000F"/>
    <w:rsid w:val="00234698"/>
    <w:rsid w:val="00235641"/>
    <w:rsid w:val="002374B6"/>
    <w:rsid w:val="002423BC"/>
    <w:rsid w:val="00243047"/>
    <w:rsid w:val="002439C6"/>
    <w:rsid w:val="00245C6F"/>
    <w:rsid w:val="002461EA"/>
    <w:rsid w:val="00250222"/>
    <w:rsid w:val="00250BC8"/>
    <w:rsid w:val="002517B9"/>
    <w:rsid w:val="002522C2"/>
    <w:rsid w:val="00256A4B"/>
    <w:rsid w:val="0025764D"/>
    <w:rsid w:val="00257715"/>
    <w:rsid w:val="00257E49"/>
    <w:rsid w:val="002611D5"/>
    <w:rsid w:val="0026150E"/>
    <w:rsid w:val="0026180C"/>
    <w:rsid w:val="00271D59"/>
    <w:rsid w:val="002720E5"/>
    <w:rsid w:val="00272E2F"/>
    <w:rsid w:val="00274922"/>
    <w:rsid w:val="00275CF6"/>
    <w:rsid w:val="00277E78"/>
    <w:rsid w:val="002858F9"/>
    <w:rsid w:val="00285DC3"/>
    <w:rsid w:val="00291FE1"/>
    <w:rsid w:val="00292031"/>
    <w:rsid w:val="00295695"/>
    <w:rsid w:val="00295776"/>
    <w:rsid w:val="002958FD"/>
    <w:rsid w:val="00295FEE"/>
    <w:rsid w:val="002A24B5"/>
    <w:rsid w:val="002A2C03"/>
    <w:rsid w:val="002A3667"/>
    <w:rsid w:val="002A63A6"/>
    <w:rsid w:val="002A7F0B"/>
    <w:rsid w:val="002C1B0A"/>
    <w:rsid w:val="002C261E"/>
    <w:rsid w:val="002C2786"/>
    <w:rsid w:val="002C3AA5"/>
    <w:rsid w:val="002C434A"/>
    <w:rsid w:val="002C5DC9"/>
    <w:rsid w:val="002D3720"/>
    <w:rsid w:val="002D3E0D"/>
    <w:rsid w:val="002D58D8"/>
    <w:rsid w:val="002D6E32"/>
    <w:rsid w:val="002F4E4B"/>
    <w:rsid w:val="002F56E0"/>
    <w:rsid w:val="002F74DD"/>
    <w:rsid w:val="003023AD"/>
    <w:rsid w:val="003074ED"/>
    <w:rsid w:val="0031062F"/>
    <w:rsid w:val="003144A5"/>
    <w:rsid w:val="00314C97"/>
    <w:rsid w:val="00316FF8"/>
    <w:rsid w:val="00320CBE"/>
    <w:rsid w:val="00321296"/>
    <w:rsid w:val="00323485"/>
    <w:rsid w:val="003234D1"/>
    <w:rsid w:val="00324959"/>
    <w:rsid w:val="00325591"/>
    <w:rsid w:val="00325BC0"/>
    <w:rsid w:val="0032696D"/>
    <w:rsid w:val="00335CDE"/>
    <w:rsid w:val="00335E49"/>
    <w:rsid w:val="0034391E"/>
    <w:rsid w:val="00344211"/>
    <w:rsid w:val="00347ECC"/>
    <w:rsid w:val="00352781"/>
    <w:rsid w:val="00357F46"/>
    <w:rsid w:val="00363055"/>
    <w:rsid w:val="00363B33"/>
    <w:rsid w:val="00366766"/>
    <w:rsid w:val="00366B54"/>
    <w:rsid w:val="00370918"/>
    <w:rsid w:val="003776EE"/>
    <w:rsid w:val="00380B55"/>
    <w:rsid w:val="0038142F"/>
    <w:rsid w:val="00381FAE"/>
    <w:rsid w:val="0038324D"/>
    <w:rsid w:val="00386891"/>
    <w:rsid w:val="00387B33"/>
    <w:rsid w:val="00396695"/>
    <w:rsid w:val="003A07E9"/>
    <w:rsid w:val="003A1074"/>
    <w:rsid w:val="003A1AD7"/>
    <w:rsid w:val="003B02C7"/>
    <w:rsid w:val="003B5200"/>
    <w:rsid w:val="003B56BB"/>
    <w:rsid w:val="003B62A4"/>
    <w:rsid w:val="003B6C0A"/>
    <w:rsid w:val="003B7515"/>
    <w:rsid w:val="003C1DCC"/>
    <w:rsid w:val="003C39FA"/>
    <w:rsid w:val="003C7D4E"/>
    <w:rsid w:val="003D0054"/>
    <w:rsid w:val="003D0F17"/>
    <w:rsid w:val="003D182E"/>
    <w:rsid w:val="003D45C8"/>
    <w:rsid w:val="003D5A00"/>
    <w:rsid w:val="003D5A26"/>
    <w:rsid w:val="003E15B2"/>
    <w:rsid w:val="003E1F94"/>
    <w:rsid w:val="003E2619"/>
    <w:rsid w:val="003E2B33"/>
    <w:rsid w:val="003E4DD7"/>
    <w:rsid w:val="003E600F"/>
    <w:rsid w:val="003E679D"/>
    <w:rsid w:val="003E7023"/>
    <w:rsid w:val="003E789F"/>
    <w:rsid w:val="003F7ADC"/>
    <w:rsid w:val="00400325"/>
    <w:rsid w:val="00403CC1"/>
    <w:rsid w:val="00412BC8"/>
    <w:rsid w:val="00414503"/>
    <w:rsid w:val="0041588D"/>
    <w:rsid w:val="00417372"/>
    <w:rsid w:val="00417B6E"/>
    <w:rsid w:val="004229DD"/>
    <w:rsid w:val="004231DC"/>
    <w:rsid w:val="00424E0D"/>
    <w:rsid w:val="004259D7"/>
    <w:rsid w:val="00426137"/>
    <w:rsid w:val="00427C41"/>
    <w:rsid w:val="004351F2"/>
    <w:rsid w:val="00437613"/>
    <w:rsid w:val="00437C22"/>
    <w:rsid w:val="004425C6"/>
    <w:rsid w:val="00442A34"/>
    <w:rsid w:val="00444216"/>
    <w:rsid w:val="00447DFC"/>
    <w:rsid w:val="00450D09"/>
    <w:rsid w:val="00452DE9"/>
    <w:rsid w:val="004572DC"/>
    <w:rsid w:val="00457E1B"/>
    <w:rsid w:val="0046159C"/>
    <w:rsid w:val="00462ECF"/>
    <w:rsid w:val="00464055"/>
    <w:rsid w:val="0046568E"/>
    <w:rsid w:val="00466F38"/>
    <w:rsid w:val="00467E31"/>
    <w:rsid w:val="004736FF"/>
    <w:rsid w:val="00474A24"/>
    <w:rsid w:val="00481594"/>
    <w:rsid w:val="0048356C"/>
    <w:rsid w:val="0048763F"/>
    <w:rsid w:val="00491C52"/>
    <w:rsid w:val="004922E5"/>
    <w:rsid w:val="0049536E"/>
    <w:rsid w:val="0049685A"/>
    <w:rsid w:val="004A60A7"/>
    <w:rsid w:val="004A6F55"/>
    <w:rsid w:val="004B20DA"/>
    <w:rsid w:val="004B402B"/>
    <w:rsid w:val="004B43F4"/>
    <w:rsid w:val="004C0485"/>
    <w:rsid w:val="004C1ADE"/>
    <w:rsid w:val="004C2F93"/>
    <w:rsid w:val="004C7EA8"/>
    <w:rsid w:val="004D038E"/>
    <w:rsid w:val="004D1641"/>
    <w:rsid w:val="004D3D45"/>
    <w:rsid w:val="004D426B"/>
    <w:rsid w:val="004D4654"/>
    <w:rsid w:val="004D4B77"/>
    <w:rsid w:val="004E0EF0"/>
    <w:rsid w:val="004E29C2"/>
    <w:rsid w:val="004E305B"/>
    <w:rsid w:val="004E793C"/>
    <w:rsid w:val="004E7B74"/>
    <w:rsid w:val="004F096C"/>
    <w:rsid w:val="004F22BA"/>
    <w:rsid w:val="004F2370"/>
    <w:rsid w:val="004F5936"/>
    <w:rsid w:val="004F68CC"/>
    <w:rsid w:val="004F6A62"/>
    <w:rsid w:val="004F79D6"/>
    <w:rsid w:val="0050128E"/>
    <w:rsid w:val="00501B37"/>
    <w:rsid w:val="00503782"/>
    <w:rsid w:val="00506524"/>
    <w:rsid w:val="00510D04"/>
    <w:rsid w:val="005113AF"/>
    <w:rsid w:val="005129D3"/>
    <w:rsid w:val="00512DF3"/>
    <w:rsid w:val="005259D8"/>
    <w:rsid w:val="0053057F"/>
    <w:rsid w:val="00532280"/>
    <w:rsid w:val="0053286D"/>
    <w:rsid w:val="00533FF6"/>
    <w:rsid w:val="005434F9"/>
    <w:rsid w:val="0054381A"/>
    <w:rsid w:val="00545018"/>
    <w:rsid w:val="0054614A"/>
    <w:rsid w:val="00546332"/>
    <w:rsid w:val="00546FBB"/>
    <w:rsid w:val="00550383"/>
    <w:rsid w:val="00550AA7"/>
    <w:rsid w:val="00550E8B"/>
    <w:rsid w:val="0055186B"/>
    <w:rsid w:val="00560D73"/>
    <w:rsid w:val="0056426C"/>
    <w:rsid w:val="0057197F"/>
    <w:rsid w:val="00572AEC"/>
    <w:rsid w:val="00573AD4"/>
    <w:rsid w:val="005740BD"/>
    <w:rsid w:val="00575219"/>
    <w:rsid w:val="00577149"/>
    <w:rsid w:val="00581E16"/>
    <w:rsid w:val="0058397C"/>
    <w:rsid w:val="005847EE"/>
    <w:rsid w:val="005875D6"/>
    <w:rsid w:val="0058797A"/>
    <w:rsid w:val="0059057E"/>
    <w:rsid w:val="005928AD"/>
    <w:rsid w:val="0059454A"/>
    <w:rsid w:val="00594AB3"/>
    <w:rsid w:val="0059570F"/>
    <w:rsid w:val="00596FDF"/>
    <w:rsid w:val="005A0717"/>
    <w:rsid w:val="005A1AD1"/>
    <w:rsid w:val="005A1D8F"/>
    <w:rsid w:val="005B15B5"/>
    <w:rsid w:val="005B37D8"/>
    <w:rsid w:val="005D0791"/>
    <w:rsid w:val="005D350A"/>
    <w:rsid w:val="005E1A64"/>
    <w:rsid w:val="005E31C3"/>
    <w:rsid w:val="005E6886"/>
    <w:rsid w:val="005E72F5"/>
    <w:rsid w:val="005F0AF8"/>
    <w:rsid w:val="005F25A0"/>
    <w:rsid w:val="005F272A"/>
    <w:rsid w:val="005F41B6"/>
    <w:rsid w:val="005F54B0"/>
    <w:rsid w:val="005F636C"/>
    <w:rsid w:val="005F7577"/>
    <w:rsid w:val="005F7A9C"/>
    <w:rsid w:val="006054CE"/>
    <w:rsid w:val="00607B06"/>
    <w:rsid w:val="006110B1"/>
    <w:rsid w:val="00611EF1"/>
    <w:rsid w:val="006136A7"/>
    <w:rsid w:val="00614C0E"/>
    <w:rsid w:val="006172F6"/>
    <w:rsid w:val="00617C1C"/>
    <w:rsid w:val="00621417"/>
    <w:rsid w:val="0062726C"/>
    <w:rsid w:val="006275EC"/>
    <w:rsid w:val="00631B24"/>
    <w:rsid w:val="0063544E"/>
    <w:rsid w:val="00636410"/>
    <w:rsid w:val="006368C4"/>
    <w:rsid w:val="00644C08"/>
    <w:rsid w:val="00646075"/>
    <w:rsid w:val="006512B8"/>
    <w:rsid w:val="0065282B"/>
    <w:rsid w:val="00654A16"/>
    <w:rsid w:val="00657AF4"/>
    <w:rsid w:val="00662058"/>
    <w:rsid w:val="00671974"/>
    <w:rsid w:val="006719B2"/>
    <w:rsid w:val="00673C8F"/>
    <w:rsid w:val="00674324"/>
    <w:rsid w:val="00675AD1"/>
    <w:rsid w:val="006765E6"/>
    <w:rsid w:val="006841DA"/>
    <w:rsid w:val="00685708"/>
    <w:rsid w:val="00691A65"/>
    <w:rsid w:val="00695556"/>
    <w:rsid w:val="00695AEE"/>
    <w:rsid w:val="0069780A"/>
    <w:rsid w:val="006A0B15"/>
    <w:rsid w:val="006A1766"/>
    <w:rsid w:val="006A5ED7"/>
    <w:rsid w:val="006B044F"/>
    <w:rsid w:val="006C1616"/>
    <w:rsid w:val="006D2894"/>
    <w:rsid w:val="006E327C"/>
    <w:rsid w:val="006E3D43"/>
    <w:rsid w:val="006E4D82"/>
    <w:rsid w:val="006E60F0"/>
    <w:rsid w:val="006E72F7"/>
    <w:rsid w:val="006F0787"/>
    <w:rsid w:val="006F1381"/>
    <w:rsid w:val="006F420E"/>
    <w:rsid w:val="006F5832"/>
    <w:rsid w:val="00701CF8"/>
    <w:rsid w:val="0070784C"/>
    <w:rsid w:val="00707B08"/>
    <w:rsid w:val="007155F8"/>
    <w:rsid w:val="00716E5F"/>
    <w:rsid w:val="00725B57"/>
    <w:rsid w:val="00732CE7"/>
    <w:rsid w:val="00735CDD"/>
    <w:rsid w:val="007367A1"/>
    <w:rsid w:val="00737BAF"/>
    <w:rsid w:val="00742605"/>
    <w:rsid w:val="0074396C"/>
    <w:rsid w:val="00745EE8"/>
    <w:rsid w:val="00752DDF"/>
    <w:rsid w:val="0075483C"/>
    <w:rsid w:val="007565EF"/>
    <w:rsid w:val="007627E7"/>
    <w:rsid w:val="00762EF0"/>
    <w:rsid w:val="00767730"/>
    <w:rsid w:val="00767805"/>
    <w:rsid w:val="00767EC9"/>
    <w:rsid w:val="00771660"/>
    <w:rsid w:val="00772DB0"/>
    <w:rsid w:val="00776A86"/>
    <w:rsid w:val="00777DBB"/>
    <w:rsid w:val="0078431E"/>
    <w:rsid w:val="0078472A"/>
    <w:rsid w:val="007848FF"/>
    <w:rsid w:val="00784E02"/>
    <w:rsid w:val="00790089"/>
    <w:rsid w:val="00793C57"/>
    <w:rsid w:val="00793D13"/>
    <w:rsid w:val="007A12DE"/>
    <w:rsid w:val="007A39FC"/>
    <w:rsid w:val="007A4DAE"/>
    <w:rsid w:val="007A5790"/>
    <w:rsid w:val="007A5D48"/>
    <w:rsid w:val="007A7299"/>
    <w:rsid w:val="007B54DE"/>
    <w:rsid w:val="007B6D86"/>
    <w:rsid w:val="007C111E"/>
    <w:rsid w:val="007C229C"/>
    <w:rsid w:val="007D12BC"/>
    <w:rsid w:val="007D1BD1"/>
    <w:rsid w:val="007D2BCD"/>
    <w:rsid w:val="007D2EA5"/>
    <w:rsid w:val="007D5006"/>
    <w:rsid w:val="007E27EE"/>
    <w:rsid w:val="007E5768"/>
    <w:rsid w:val="007F063B"/>
    <w:rsid w:val="007F1CEB"/>
    <w:rsid w:val="007F41A8"/>
    <w:rsid w:val="007F543D"/>
    <w:rsid w:val="007F57BF"/>
    <w:rsid w:val="007F692D"/>
    <w:rsid w:val="00801E76"/>
    <w:rsid w:val="008119B0"/>
    <w:rsid w:val="00815931"/>
    <w:rsid w:val="00815CF7"/>
    <w:rsid w:val="00816E07"/>
    <w:rsid w:val="00817378"/>
    <w:rsid w:val="00823118"/>
    <w:rsid w:val="008274BA"/>
    <w:rsid w:val="0082778F"/>
    <w:rsid w:val="00835539"/>
    <w:rsid w:val="008365C6"/>
    <w:rsid w:val="008370EB"/>
    <w:rsid w:val="00840CA2"/>
    <w:rsid w:val="008427C7"/>
    <w:rsid w:val="00846DF4"/>
    <w:rsid w:val="008477D4"/>
    <w:rsid w:val="008502B9"/>
    <w:rsid w:val="00851A81"/>
    <w:rsid w:val="00852DF4"/>
    <w:rsid w:val="00855EC4"/>
    <w:rsid w:val="00860B46"/>
    <w:rsid w:val="008627DA"/>
    <w:rsid w:val="00862FE7"/>
    <w:rsid w:val="00864606"/>
    <w:rsid w:val="00865805"/>
    <w:rsid w:val="008660F1"/>
    <w:rsid w:val="00867DCF"/>
    <w:rsid w:val="00870D9D"/>
    <w:rsid w:val="00880861"/>
    <w:rsid w:val="00882EA8"/>
    <w:rsid w:val="0088304B"/>
    <w:rsid w:val="00884B6D"/>
    <w:rsid w:val="00885739"/>
    <w:rsid w:val="00885EE1"/>
    <w:rsid w:val="008868CD"/>
    <w:rsid w:val="00890423"/>
    <w:rsid w:val="00890C11"/>
    <w:rsid w:val="00892E85"/>
    <w:rsid w:val="00893B4C"/>
    <w:rsid w:val="00893D09"/>
    <w:rsid w:val="008A2186"/>
    <w:rsid w:val="008A3BCD"/>
    <w:rsid w:val="008A7718"/>
    <w:rsid w:val="008B02B8"/>
    <w:rsid w:val="008B04BF"/>
    <w:rsid w:val="008B1F2F"/>
    <w:rsid w:val="008B2A74"/>
    <w:rsid w:val="008C241D"/>
    <w:rsid w:val="008C3A8D"/>
    <w:rsid w:val="008C534C"/>
    <w:rsid w:val="008D4620"/>
    <w:rsid w:val="008E1C53"/>
    <w:rsid w:val="008E2E04"/>
    <w:rsid w:val="008E4219"/>
    <w:rsid w:val="008F162B"/>
    <w:rsid w:val="008F20C9"/>
    <w:rsid w:val="009059C3"/>
    <w:rsid w:val="00905C74"/>
    <w:rsid w:val="00905DF9"/>
    <w:rsid w:val="00906659"/>
    <w:rsid w:val="00911904"/>
    <w:rsid w:val="009150A0"/>
    <w:rsid w:val="00916646"/>
    <w:rsid w:val="00916988"/>
    <w:rsid w:val="009175D7"/>
    <w:rsid w:val="00921554"/>
    <w:rsid w:val="0092168B"/>
    <w:rsid w:val="00922468"/>
    <w:rsid w:val="0092320A"/>
    <w:rsid w:val="00926B6C"/>
    <w:rsid w:val="00927C0F"/>
    <w:rsid w:val="0093130A"/>
    <w:rsid w:val="00931B40"/>
    <w:rsid w:val="00932265"/>
    <w:rsid w:val="009328F5"/>
    <w:rsid w:val="00932CAB"/>
    <w:rsid w:val="00947679"/>
    <w:rsid w:val="0095365B"/>
    <w:rsid w:val="00953A23"/>
    <w:rsid w:val="0095484A"/>
    <w:rsid w:val="00954E10"/>
    <w:rsid w:val="0095610D"/>
    <w:rsid w:val="009606FE"/>
    <w:rsid w:val="00960D49"/>
    <w:rsid w:val="009610DD"/>
    <w:rsid w:val="009641B8"/>
    <w:rsid w:val="009732DF"/>
    <w:rsid w:val="00973B51"/>
    <w:rsid w:val="009827F6"/>
    <w:rsid w:val="00982A31"/>
    <w:rsid w:val="009859F1"/>
    <w:rsid w:val="0099133B"/>
    <w:rsid w:val="00992972"/>
    <w:rsid w:val="00995FF3"/>
    <w:rsid w:val="00997D8D"/>
    <w:rsid w:val="009A3F3B"/>
    <w:rsid w:val="009A7026"/>
    <w:rsid w:val="009B12BE"/>
    <w:rsid w:val="009B30C9"/>
    <w:rsid w:val="009B45FA"/>
    <w:rsid w:val="009B6742"/>
    <w:rsid w:val="009B79E4"/>
    <w:rsid w:val="009C0F4F"/>
    <w:rsid w:val="009C31E2"/>
    <w:rsid w:val="009D2577"/>
    <w:rsid w:val="009D5F47"/>
    <w:rsid w:val="009D6D7F"/>
    <w:rsid w:val="009D7086"/>
    <w:rsid w:val="009E41EE"/>
    <w:rsid w:val="009E64B4"/>
    <w:rsid w:val="009F3547"/>
    <w:rsid w:val="009F4D1D"/>
    <w:rsid w:val="00A00A37"/>
    <w:rsid w:val="00A1213F"/>
    <w:rsid w:val="00A157F8"/>
    <w:rsid w:val="00A165D4"/>
    <w:rsid w:val="00A20B4C"/>
    <w:rsid w:val="00A24C44"/>
    <w:rsid w:val="00A25048"/>
    <w:rsid w:val="00A26807"/>
    <w:rsid w:val="00A2685E"/>
    <w:rsid w:val="00A27AA4"/>
    <w:rsid w:val="00A346C8"/>
    <w:rsid w:val="00A3512B"/>
    <w:rsid w:val="00A404A3"/>
    <w:rsid w:val="00A409B3"/>
    <w:rsid w:val="00A40F13"/>
    <w:rsid w:val="00A5461B"/>
    <w:rsid w:val="00A54ED3"/>
    <w:rsid w:val="00A56B77"/>
    <w:rsid w:val="00A61237"/>
    <w:rsid w:val="00A63028"/>
    <w:rsid w:val="00A642F3"/>
    <w:rsid w:val="00A656E4"/>
    <w:rsid w:val="00A65C28"/>
    <w:rsid w:val="00A7113A"/>
    <w:rsid w:val="00A74418"/>
    <w:rsid w:val="00A771D5"/>
    <w:rsid w:val="00A776BA"/>
    <w:rsid w:val="00A80FF8"/>
    <w:rsid w:val="00A8162A"/>
    <w:rsid w:val="00A81B5A"/>
    <w:rsid w:val="00A83082"/>
    <w:rsid w:val="00A956FF"/>
    <w:rsid w:val="00A95F29"/>
    <w:rsid w:val="00A96D43"/>
    <w:rsid w:val="00AA7611"/>
    <w:rsid w:val="00AA7BF2"/>
    <w:rsid w:val="00AA7DB4"/>
    <w:rsid w:val="00AB03A6"/>
    <w:rsid w:val="00AB3941"/>
    <w:rsid w:val="00AB3B2B"/>
    <w:rsid w:val="00AB49BB"/>
    <w:rsid w:val="00AB6A57"/>
    <w:rsid w:val="00AB6C26"/>
    <w:rsid w:val="00AB6FE4"/>
    <w:rsid w:val="00AB76BB"/>
    <w:rsid w:val="00AC0A6E"/>
    <w:rsid w:val="00AC460C"/>
    <w:rsid w:val="00AD1923"/>
    <w:rsid w:val="00AE1A9C"/>
    <w:rsid w:val="00AE23ED"/>
    <w:rsid w:val="00AE5AE8"/>
    <w:rsid w:val="00AE6572"/>
    <w:rsid w:val="00AF481B"/>
    <w:rsid w:val="00AF4E48"/>
    <w:rsid w:val="00B0485E"/>
    <w:rsid w:val="00B11C64"/>
    <w:rsid w:val="00B12A06"/>
    <w:rsid w:val="00B1319E"/>
    <w:rsid w:val="00B143BB"/>
    <w:rsid w:val="00B15CDF"/>
    <w:rsid w:val="00B17FDB"/>
    <w:rsid w:val="00B21672"/>
    <w:rsid w:val="00B23DB5"/>
    <w:rsid w:val="00B24BE2"/>
    <w:rsid w:val="00B26A91"/>
    <w:rsid w:val="00B272AF"/>
    <w:rsid w:val="00B27C4F"/>
    <w:rsid w:val="00B30A67"/>
    <w:rsid w:val="00B3498E"/>
    <w:rsid w:val="00B36EF3"/>
    <w:rsid w:val="00B4201B"/>
    <w:rsid w:val="00B42805"/>
    <w:rsid w:val="00B44534"/>
    <w:rsid w:val="00B45F10"/>
    <w:rsid w:val="00B528F8"/>
    <w:rsid w:val="00B52B05"/>
    <w:rsid w:val="00B5571E"/>
    <w:rsid w:val="00B5614D"/>
    <w:rsid w:val="00B57333"/>
    <w:rsid w:val="00B6063D"/>
    <w:rsid w:val="00B61986"/>
    <w:rsid w:val="00B62BEA"/>
    <w:rsid w:val="00B65BC4"/>
    <w:rsid w:val="00B72E0E"/>
    <w:rsid w:val="00B76792"/>
    <w:rsid w:val="00B77D7D"/>
    <w:rsid w:val="00B83DA6"/>
    <w:rsid w:val="00B843F4"/>
    <w:rsid w:val="00B8665C"/>
    <w:rsid w:val="00B86E0D"/>
    <w:rsid w:val="00B90A45"/>
    <w:rsid w:val="00B94CED"/>
    <w:rsid w:val="00B95E48"/>
    <w:rsid w:val="00BA2A74"/>
    <w:rsid w:val="00BA3000"/>
    <w:rsid w:val="00BA3725"/>
    <w:rsid w:val="00BA44AF"/>
    <w:rsid w:val="00BA4510"/>
    <w:rsid w:val="00BA4FD2"/>
    <w:rsid w:val="00BA5ACA"/>
    <w:rsid w:val="00BA62E5"/>
    <w:rsid w:val="00BB164C"/>
    <w:rsid w:val="00BB46F0"/>
    <w:rsid w:val="00BB4D00"/>
    <w:rsid w:val="00BB5204"/>
    <w:rsid w:val="00BC26B9"/>
    <w:rsid w:val="00BC2EBD"/>
    <w:rsid w:val="00BC34B0"/>
    <w:rsid w:val="00BC527E"/>
    <w:rsid w:val="00BD30D9"/>
    <w:rsid w:val="00BD7B3A"/>
    <w:rsid w:val="00BE2819"/>
    <w:rsid w:val="00BE4942"/>
    <w:rsid w:val="00BE4DFF"/>
    <w:rsid w:val="00BE52D9"/>
    <w:rsid w:val="00BE5D4E"/>
    <w:rsid w:val="00BE6476"/>
    <w:rsid w:val="00BF49D8"/>
    <w:rsid w:val="00BF58F9"/>
    <w:rsid w:val="00C03B53"/>
    <w:rsid w:val="00C04A57"/>
    <w:rsid w:val="00C04CDA"/>
    <w:rsid w:val="00C07B58"/>
    <w:rsid w:val="00C11205"/>
    <w:rsid w:val="00C11AF5"/>
    <w:rsid w:val="00C13AFC"/>
    <w:rsid w:val="00C211EE"/>
    <w:rsid w:val="00C273A3"/>
    <w:rsid w:val="00C3221F"/>
    <w:rsid w:val="00C327ED"/>
    <w:rsid w:val="00C32D35"/>
    <w:rsid w:val="00C36875"/>
    <w:rsid w:val="00C40BCB"/>
    <w:rsid w:val="00C42E71"/>
    <w:rsid w:val="00C44319"/>
    <w:rsid w:val="00C45FCA"/>
    <w:rsid w:val="00C509E4"/>
    <w:rsid w:val="00C51671"/>
    <w:rsid w:val="00C518B8"/>
    <w:rsid w:val="00C5286A"/>
    <w:rsid w:val="00C5407D"/>
    <w:rsid w:val="00C54656"/>
    <w:rsid w:val="00C55171"/>
    <w:rsid w:val="00C55CBD"/>
    <w:rsid w:val="00C60B1D"/>
    <w:rsid w:val="00C63DDA"/>
    <w:rsid w:val="00C6591F"/>
    <w:rsid w:val="00C75FEF"/>
    <w:rsid w:val="00C7610E"/>
    <w:rsid w:val="00C77F6B"/>
    <w:rsid w:val="00C80818"/>
    <w:rsid w:val="00C810FA"/>
    <w:rsid w:val="00C81C39"/>
    <w:rsid w:val="00C834E5"/>
    <w:rsid w:val="00C842DA"/>
    <w:rsid w:val="00C851F6"/>
    <w:rsid w:val="00C86B1F"/>
    <w:rsid w:val="00C87C37"/>
    <w:rsid w:val="00CA1FE4"/>
    <w:rsid w:val="00CA2AA9"/>
    <w:rsid w:val="00CB044B"/>
    <w:rsid w:val="00CB2C53"/>
    <w:rsid w:val="00CB3408"/>
    <w:rsid w:val="00CB3EEA"/>
    <w:rsid w:val="00CB70FD"/>
    <w:rsid w:val="00CC7951"/>
    <w:rsid w:val="00CC7B7D"/>
    <w:rsid w:val="00CD0431"/>
    <w:rsid w:val="00CD47EB"/>
    <w:rsid w:val="00CD5335"/>
    <w:rsid w:val="00CD5C48"/>
    <w:rsid w:val="00CD682B"/>
    <w:rsid w:val="00CE27A1"/>
    <w:rsid w:val="00CE467D"/>
    <w:rsid w:val="00CE653C"/>
    <w:rsid w:val="00CE7E6A"/>
    <w:rsid w:val="00CF75A7"/>
    <w:rsid w:val="00D002CD"/>
    <w:rsid w:val="00D01C87"/>
    <w:rsid w:val="00D024CC"/>
    <w:rsid w:val="00D04787"/>
    <w:rsid w:val="00D0539A"/>
    <w:rsid w:val="00D14B92"/>
    <w:rsid w:val="00D15D70"/>
    <w:rsid w:val="00D16AE7"/>
    <w:rsid w:val="00D204E0"/>
    <w:rsid w:val="00D2404B"/>
    <w:rsid w:val="00D24EC9"/>
    <w:rsid w:val="00D2570C"/>
    <w:rsid w:val="00D328E8"/>
    <w:rsid w:val="00D337CC"/>
    <w:rsid w:val="00D34B7E"/>
    <w:rsid w:val="00D357A8"/>
    <w:rsid w:val="00D37A17"/>
    <w:rsid w:val="00D44451"/>
    <w:rsid w:val="00D452D2"/>
    <w:rsid w:val="00D4587B"/>
    <w:rsid w:val="00D45FB1"/>
    <w:rsid w:val="00D467A6"/>
    <w:rsid w:val="00D4687E"/>
    <w:rsid w:val="00D50DDB"/>
    <w:rsid w:val="00D54FDA"/>
    <w:rsid w:val="00D60AC5"/>
    <w:rsid w:val="00D62849"/>
    <w:rsid w:val="00D63EFB"/>
    <w:rsid w:val="00D65FB0"/>
    <w:rsid w:val="00D704CE"/>
    <w:rsid w:val="00D725B9"/>
    <w:rsid w:val="00D74417"/>
    <w:rsid w:val="00D836FD"/>
    <w:rsid w:val="00D85B30"/>
    <w:rsid w:val="00D86531"/>
    <w:rsid w:val="00D87164"/>
    <w:rsid w:val="00D92E5A"/>
    <w:rsid w:val="00D9520F"/>
    <w:rsid w:val="00D9571C"/>
    <w:rsid w:val="00D95828"/>
    <w:rsid w:val="00D96C4E"/>
    <w:rsid w:val="00DA0875"/>
    <w:rsid w:val="00DA0D9B"/>
    <w:rsid w:val="00DA276C"/>
    <w:rsid w:val="00DB25A5"/>
    <w:rsid w:val="00DB349B"/>
    <w:rsid w:val="00DB4682"/>
    <w:rsid w:val="00DB4BF3"/>
    <w:rsid w:val="00DB5013"/>
    <w:rsid w:val="00DB5A0A"/>
    <w:rsid w:val="00DB6AF7"/>
    <w:rsid w:val="00DB6FAC"/>
    <w:rsid w:val="00DB7FFE"/>
    <w:rsid w:val="00DC1A22"/>
    <w:rsid w:val="00DC3C4B"/>
    <w:rsid w:val="00DC3C91"/>
    <w:rsid w:val="00DC4E21"/>
    <w:rsid w:val="00DC7454"/>
    <w:rsid w:val="00DD144C"/>
    <w:rsid w:val="00DD3AAD"/>
    <w:rsid w:val="00DD43C0"/>
    <w:rsid w:val="00DD720E"/>
    <w:rsid w:val="00DE0E3E"/>
    <w:rsid w:val="00DE1E9E"/>
    <w:rsid w:val="00DF4984"/>
    <w:rsid w:val="00DF52A9"/>
    <w:rsid w:val="00DF58B1"/>
    <w:rsid w:val="00DF7DF4"/>
    <w:rsid w:val="00E00143"/>
    <w:rsid w:val="00E1150F"/>
    <w:rsid w:val="00E133F9"/>
    <w:rsid w:val="00E1476C"/>
    <w:rsid w:val="00E15803"/>
    <w:rsid w:val="00E16384"/>
    <w:rsid w:val="00E16BB0"/>
    <w:rsid w:val="00E21C3A"/>
    <w:rsid w:val="00E22FDA"/>
    <w:rsid w:val="00E24355"/>
    <w:rsid w:val="00E26D2B"/>
    <w:rsid w:val="00E306CC"/>
    <w:rsid w:val="00E31AFA"/>
    <w:rsid w:val="00E33273"/>
    <w:rsid w:val="00E34472"/>
    <w:rsid w:val="00E34926"/>
    <w:rsid w:val="00E368EA"/>
    <w:rsid w:val="00E37445"/>
    <w:rsid w:val="00E376E8"/>
    <w:rsid w:val="00E41BC2"/>
    <w:rsid w:val="00E44D35"/>
    <w:rsid w:val="00E46B95"/>
    <w:rsid w:val="00E51D90"/>
    <w:rsid w:val="00E64E1D"/>
    <w:rsid w:val="00E67224"/>
    <w:rsid w:val="00E672A4"/>
    <w:rsid w:val="00E708BE"/>
    <w:rsid w:val="00E71AD6"/>
    <w:rsid w:val="00E72958"/>
    <w:rsid w:val="00E738B6"/>
    <w:rsid w:val="00E76508"/>
    <w:rsid w:val="00E81722"/>
    <w:rsid w:val="00E82913"/>
    <w:rsid w:val="00E8427E"/>
    <w:rsid w:val="00E92206"/>
    <w:rsid w:val="00E928E1"/>
    <w:rsid w:val="00E93746"/>
    <w:rsid w:val="00E957F7"/>
    <w:rsid w:val="00E96266"/>
    <w:rsid w:val="00E97E99"/>
    <w:rsid w:val="00EA073B"/>
    <w:rsid w:val="00EA1061"/>
    <w:rsid w:val="00EB27B6"/>
    <w:rsid w:val="00EB2CED"/>
    <w:rsid w:val="00EB6C37"/>
    <w:rsid w:val="00EB7252"/>
    <w:rsid w:val="00EB74A1"/>
    <w:rsid w:val="00EC0EA7"/>
    <w:rsid w:val="00EC1646"/>
    <w:rsid w:val="00EC2356"/>
    <w:rsid w:val="00ED2261"/>
    <w:rsid w:val="00ED40D1"/>
    <w:rsid w:val="00ED5FA8"/>
    <w:rsid w:val="00ED78F5"/>
    <w:rsid w:val="00ED7A4B"/>
    <w:rsid w:val="00EE22F4"/>
    <w:rsid w:val="00EE2637"/>
    <w:rsid w:val="00EE2D2E"/>
    <w:rsid w:val="00EE52CE"/>
    <w:rsid w:val="00EF0A98"/>
    <w:rsid w:val="00EF0EA3"/>
    <w:rsid w:val="00EF2E9C"/>
    <w:rsid w:val="00EF44FF"/>
    <w:rsid w:val="00EF5D4E"/>
    <w:rsid w:val="00EF6B1A"/>
    <w:rsid w:val="00F00921"/>
    <w:rsid w:val="00F01845"/>
    <w:rsid w:val="00F03081"/>
    <w:rsid w:val="00F06911"/>
    <w:rsid w:val="00F10D15"/>
    <w:rsid w:val="00F15732"/>
    <w:rsid w:val="00F2046B"/>
    <w:rsid w:val="00F218CB"/>
    <w:rsid w:val="00F25E9E"/>
    <w:rsid w:val="00F274FD"/>
    <w:rsid w:val="00F322E5"/>
    <w:rsid w:val="00F32D26"/>
    <w:rsid w:val="00F36694"/>
    <w:rsid w:val="00F427B3"/>
    <w:rsid w:val="00F42DA2"/>
    <w:rsid w:val="00F43389"/>
    <w:rsid w:val="00F45AE8"/>
    <w:rsid w:val="00F51844"/>
    <w:rsid w:val="00F536A4"/>
    <w:rsid w:val="00F57EBA"/>
    <w:rsid w:val="00F6002F"/>
    <w:rsid w:val="00F6023C"/>
    <w:rsid w:val="00F60243"/>
    <w:rsid w:val="00F6070B"/>
    <w:rsid w:val="00F679F4"/>
    <w:rsid w:val="00F7161D"/>
    <w:rsid w:val="00F72884"/>
    <w:rsid w:val="00F742E7"/>
    <w:rsid w:val="00F74523"/>
    <w:rsid w:val="00F76061"/>
    <w:rsid w:val="00F76C9A"/>
    <w:rsid w:val="00F76EC3"/>
    <w:rsid w:val="00F83DA1"/>
    <w:rsid w:val="00F86B6C"/>
    <w:rsid w:val="00F8780C"/>
    <w:rsid w:val="00F9015E"/>
    <w:rsid w:val="00F9070F"/>
    <w:rsid w:val="00F942DF"/>
    <w:rsid w:val="00F966B9"/>
    <w:rsid w:val="00FA192A"/>
    <w:rsid w:val="00FA2F7A"/>
    <w:rsid w:val="00FA315A"/>
    <w:rsid w:val="00FA413E"/>
    <w:rsid w:val="00FA475A"/>
    <w:rsid w:val="00FA7928"/>
    <w:rsid w:val="00FB035C"/>
    <w:rsid w:val="00FB0D61"/>
    <w:rsid w:val="00FB287C"/>
    <w:rsid w:val="00FB46DD"/>
    <w:rsid w:val="00FB5241"/>
    <w:rsid w:val="00FB7746"/>
    <w:rsid w:val="00FC2D41"/>
    <w:rsid w:val="00FC753A"/>
    <w:rsid w:val="00FD1A41"/>
    <w:rsid w:val="00FE259C"/>
    <w:rsid w:val="00FE3E0A"/>
    <w:rsid w:val="00FE3E61"/>
    <w:rsid w:val="00FF1B52"/>
    <w:rsid w:val="00FF356E"/>
    <w:rsid w:val="00FF684B"/>
    <w:rsid w:val="00FF68ED"/>
    <w:rsid w:val="00FF7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7FC7C"/>
  <w15:docId w15:val="{27EB76BC-031C-4675-83CC-75D42F8D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BE"/>
    <w:pPr>
      <w:widowControl/>
      <w:autoSpaceDE/>
      <w:autoSpaceDN/>
      <w:spacing w:after="120" w:line="360" w:lineRule="auto"/>
      <w:jc w:val="both"/>
    </w:pPr>
    <w:rPr>
      <w:rFonts w:ascii="Arial" w:hAnsi="Arial"/>
      <w:sz w:val="20"/>
      <w:lang w:val="en-GB"/>
    </w:rPr>
  </w:style>
  <w:style w:type="paragraph" w:styleId="Heading1">
    <w:name w:val="heading 1"/>
    <w:basedOn w:val="Normal"/>
    <w:link w:val="Heading1Char"/>
    <w:uiPriority w:val="9"/>
    <w:qFormat/>
    <w:pPr>
      <w:spacing w:before="120"/>
      <w:ind w:left="666" w:hanging="567"/>
      <w:outlineLvl w:val="0"/>
    </w:pPr>
    <w:rPr>
      <w:b/>
      <w:bCs/>
    </w:rPr>
  </w:style>
  <w:style w:type="paragraph" w:styleId="Heading6">
    <w:name w:val="heading 6"/>
    <w:basedOn w:val="Normal"/>
    <w:next w:val="Normal"/>
    <w:link w:val="Heading6Char"/>
    <w:uiPriority w:val="9"/>
    <w:semiHidden/>
    <w:unhideWhenUsed/>
    <w:qFormat/>
    <w:rsid w:val="00160F2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BE5D4E"/>
    <w:pPr>
      <w:tabs>
        <w:tab w:val="left" w:pos="440"/>
        <w:tab w:val="right" w:leader="dot" w:pos="9240"/>
      </w:tabs>
      <w:spacing w:after="100"/>
    </w:pPr>
  </w:style>
  <w:style w:type="paragraph" w:styleId="BodyText">
    <w:name w:val="Body Text"/>
    <w:basedOn w:val="Normal"/>
    <w:link w:val="BodyTextChar"/>
    <w:uiPriority w:val="1"/>
    <w:qFormat/>
  </w:style>
  <w:style w:type="paragraph" w:styleId="ListParagraph">
    <w:name w:val="List Paragraph"/>
    <w:basedOn w:val="Normal"/>
    <w:link w:val="ListParagraphChar"/>
    <w:uiPriority w:val="34"/>
    <w:qFormat/>
    <w:pPr>
      <w:spacing w:before="121"/>
      <w:ind w:left="666" w:hanging="567"/>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D357A8"/>
    <w:rPr>
      <w:b/>
      <w:bCs/>
    </w:rPr>
  </w:style>
  <w:style w:type="paragraph" w:styleId="Header">
    <w:name w:val="header"/>
    <w:basedOn w:val="Normal"/>
    <w:link w:val="HeaderChar"/>
    <w:uiPriority w:val="99"/>
    <w:unhideWhenUsed/>
    <w:rsid w:val="009B12BE"/>
    <w:pPr>
      <w:tabs>
        <w:tab w:val="center" w:pos="4513"/>
        <w:tab w:val="right" w:pos="9026"/>
      </w:tabs>
      <w:spacing w:after="0"/>
    </w:pPr>
  </w:style>
  <w:style w:type="character" w:customStyle="1" w:styleId="HeaderChar">
    <w:name w:val="Header Char"/>
    <w:basedOn w:val="DefaultParagraphFont"/>
    <w:link w:val="Header"/>
    <w:uiPriority w:val="99"/>
    <w:rsid w:val="009B12BE"/>
    <w:rPr>
      <w:rFonts w:ascii="Arial" w:hAnsi="Arial"/>
      <w:sz w:val="20"/>
      <w:lang w:val="en-GB"/>
    </w:rPr>
  </w:style>
  <w:style w:type="paragraph" w:styleId="Footer">
    <w:name w:val="footer"/>
    <w:basedOn w:val="Normal"/>
    <w:link w:val="FooterChar"/>
    <w:uiPriority w:val="99"/>
    <w:unhideWhenUsed/>
    <w:rsid w:val="009B12BE"/>
    <w:pPr>
      <w:tabs>
        <w:tab w:val="center" w:pos="4513"/>
        <w:tab w:val="right" w:pos="9026"/>
      </w:tabs>
      <w:spacing w:after="0"/>
    </w:pPr>
  </w:style>
  <w:style w:type="character" w:customStyle="1" w:styleId="FooterChar">
    <w:name w:val="Footer Char"/>
    <w:basedOn w:val="DefaultParagraphFont"/>
    <w:link w:val="Footer"/>
    <w:uiPriority w:val="99"/>
    <w:rsid w:val="009B12BE"/>
    <w:rPr>
      <w:rFonts w:ascii="Arial" w:hAnsi="Arial"/>
      <w:sz w:val="20"/>
      <w:lang w:val="en-GB"/>
    </w:rPr>
  </w:style>
  <w:style w:type="character" w:styleId="CommentReference">
    <w:name w:val="annotation reference"/>
    <w:basedOn w:val="DefaultParagraphFont"/>
    <w:uiPriority w:val="99"/>
    <w:semiHidden/>
    <w:unhideWhenUsed/>
    <w:rsid w:val="000F2DC3"/>
    <w:rPr>
      <w:sz w:val="16"/>
      <w:szCs w:val="16"/>
    </w:rPr>
  </w:style>
  <w:style w:type="paragraph" w:styleId="CommentText">
    <w:name w:val="annotation text"/>
    <w:basedOn w:val="Normal"/>
    <w:link w:val="CommentTextChar"/>
    <w:uiPriority w:val="99"/>
    <w:unhideWhenUsed/>
    <w:rsid w:val="000F2DC3"/>
    <w:rPr>
      <w:szCs w:val="20"/>
    </w:rPr>
  </w:style>
  <w:style w:type="character" w:customStyle="1" w:styleId="CommentTextChar">
    <w:name w:val="Comment Text Char"/>
    <w:basedOn w:val="DefaultParagraphFont"/>
    <w:link w:val="CommentText"/>
    <w:uiPriority w:val="99"/>
    <w:rsid w:val="000F2DC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2DC3"/>
    <w:rPr>
      <w:b/>
      <w:bCs/>
    </w:rPr>
  </w:style>
  <w:style w:type="character" w:customStyle="1" w:styleId="CommentSubjectChar">
    <w:name w:val="Comment Subject Char"/>
    <w:basedOn w:val="CommentTextChar"/>
    <w:link w:val="CommentSubject"/>
    <w:uiPriority w:val="99"/>
    <w:semiHidden/>
    <w:rsid w:val="000F2DC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0F2D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DC3"/>
    <w:rPr>
      <w:rFonts w:ascii="Segoe UI" w:eastAsia="Calibri" w:hAnsi="Segoe UI" w:cs="Segoe UI"/>
      <w:sz w:val="18"/>
      <w:szCs w:val="18"/>
    </w:rPr>
  </w:style>
  <w:style w:type="character" w:customStyle="1" w:styleId="Heading6Char">
    <w:name w:val="Heading 6 Char"/>
    <w:basedOn w:val="DefaultParagraphFont"/>
    <w:link w:val="Heading6"/>
    <w:uiPriority w:val="9"/>
    <w:semiHidden/>
    <w:rsid w:val="00160F2B"/>
    <w:rPr>
      <w:rFonts w:asciiTheme="majorHAnsi" w:eastAsiaTheme="majorEastAsia" w:hAnsiTheme="majorHAnsi" w:cstheme="majorBidi"/>
      <w:color w:val="243F60" w:themeColor="accent1" w:themeShade="7F"/>
    </w:rPr>
  </w:style>
  <w:style w:type="paragraph" w:customStyle="1" w:styleId="legannotationsgroupheading">
    <w:name w:val="legannotationsgroupheading"/>
    <w:basedOn w:val="Normal"/>
    <w:rsid w:val="00285D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egcommentarypara">
    <w:name w:val="legcommentarypara"/>
    <w:basedOn w:val="Normal"/>
    <w:rsid w:val="00285DC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egcommentarytype">
    <w:name w:val="legcommentarytype"/>
    <w:basedOn w:val="DefaultParagraphFont"/>
    <w:rsid w:val="00285DC3"/>
  </w:style>
  <w:style w:type="character" w:styleId="Hyperlink">
    <w:name w:val="Hyperlink"/>
    <w:basedOn w:val="DefaultParagraphFont"/>
    <w:uiPriority w:val="99"/>
    <w:unhideWhenUsed/>
    <w:rsid w:val="009B12BE"/>
    <w:rPr>
      <w:color w:val="0000FF" w:themeColor="hyperlink"/>
      <w:u w:val="single"/>
    </w:rPr>
  </w:style>
  <w:style w:type="character" w:customStyle="1" w:styleId="legcommentarytext">
    <w:name w:val="legcommentarytext"/>
    <w:basedOn w:val="DefaultParagraphFont"/>
    <w:rsid w:val="00285DC3"/>
  </w:style>
  <w:style w:type="paragraph" w:styleId="Revision">
    <w:name w:val="Revision"/>
    <w:hidden/>
    <w:uiPriority w:val="99"/>
    <w:semiHidden/>
    <w:rsid w:val="00C327ED"/>
    <w:pPr>
      <w:widowControl/>
      <w:autoSpaceDE/>
      <w:autoSpaceDN/>
    </w:pPr>
    <w:rPr>
      <w:rFonts w:ascii="Calibri" w:eastAsia="Calibri" w:hAnsi="Calibri" w:cs="Calibri"/>
    </w:rPr>
  </w:style>
  <w:style w:type="table" w:customStyle="1" w:styleId="TableGrid">
    <w:name w:val="TableGrid"/>
    <w:pPr>
      <w:widowControl/>
      <w:autoSpaceDE/>
      <w:autoSpaceDN/>
    </w:pPr>
    <w:rPr>
      <w:rFonts w:eastAsiaTheme="minorEastAsia"/>
      <w:lang w:val="en-GB" w:eastAsia="en-GB"/>
    </w:rPr>
    <w:tblPr>
      <w:tblCellMar>
        <w:top w:w="0" w:type="dxa"/>
        <w:left w:w="0" w:type="dxa"/>
        <w:bottom w:w="0" w:type="dxa"/>
        <w:right w:w="0" w:type="dxa"/>
      </w:tblCellMar>
    </w:tblPr>
  </w:style>
  <w:style w:type="character" w:customStyle="1" w:styleId="Heading1Char">
    <w:name w:val="Heading 1 Char"/>
    <w:link w:val="Heading1"/>
    <w:rPr>
      <w:rFonts w:ascii="Calibri" w:eastAsia="Calibri" w:hAnsi="Calibri" w:cs="Calibri"/>
      <w:b/>
      <w:bCs/>
    </w:rPr>
  </w:style>
  <w:style w:type="character" w:styleId="UnresolvedMention">
    <w:name w:val="Unresolved Mention"/>
    <w:basedOn w:val="DefaultParagraphFont"/>
    <w:uiPriority w:val="99"/>
    <w:semiHidden/>
    <w:unhideWhenUsed/>
    <w:rsid w:val="00457E1B"/>
    <w:rPr>
      <w:color w:val="605E5C"/>
      <w:shd w:val="clear" w:color="auto" w:fill="E1DFDD"/>
    </w:rPr>
  </w:style>
  <w:style w:type="paragraph" w:customStyle="1" w:styleId="SP1">
    <w:name w:val="SP1"/>
    <w:basedOn w:val="Normal"/>
    <w:next w:val="SP2"/>
    <w:qFormat/>
    <w:rsid w:val="009B12BE"/>
    <w:pPr>
      <w:keepNext/>
      <w:numPr>
        <w:numId w:val="42"/>
      </w:numPr>
      <w:outlineLvl w:val="0"/>
    </w:pPr>
    <w:rPr>
      <w:b/>
      <w:caps/>
    </w:rPr>
  </w:style>
  <w:style w:type="paragraph" w:customStyle="1" w:styleId="SP2">
    <w:name w:val="SP2"/>
    <w:basedOn w:val="Normal"/>
    <w:qFormat/>
    <w:rsid w:val="009B12BE"/>
    <w:pPr>
      <w:numPr>
        <w:ilvl w:val="1"/>
        <w:numId w:val="42"/>
      </w:numPr>
      <w:outlineLvl w:val="1"/>
    </w:pPr>
  </w:style>
  <w:style w:type="paragraph" w:customStyle="1" w:styleId="SP3">
    <w:name w:val="SP3"/>
    <w:basedOn w:val="Normal"/>
    <w:qFormat/>
    <w:rsid w:val="009B12BE"/>
    <w:pPr>
      <w:numPr>
        <w:ilvl w:val="2"/>
        <w:numId w:val="42"/>
      </w:numPr>
      <w:outlineLvl w:val="2"/>
    </w:pPr>
  </w:style>
  <w:style w:type="paragraph" w:customStyle="1" w:styleId="SP4">
    <w:name w:val="SP4"/>
    <w:basedOn w:val="Normal"/>
    <w:qFormat/>
    <w:rsid w:val="009B12BE"/>
    <w:pPr>
      <w:numPr>
        <w:ilvl w:val="3"/>
        <w:numId w:val="42"/>
      </w:numPr>
      <w:outlineLvl w:val="3"/>
    </w:pPr>
  </w:style>
  <w:style w:type="paragraph" w:customStyle="1" w:styleId="SP5">
    <w:name w:val="SP5"/>
    <w:basedOn w:val="Normal"/>
    <w:qFormat/>
    <w:rsid w:val="009B12BE"/>
    <w:pPr>
      <w:numPr>
        <w:ilvl w:val="4"/>
        <w:numId w:val="42"/>
      </w:numPr>
      <w:outlineLvl w:val="4"/>
    </w:pPr>
  </w:style>
  <w:style w:type="numbering" w:customStyle="1" w:styleId="SP1to5">
    <w:name w:val="SP1 to 5"/>
    <w:uiPriority w:val="99"/>
    <w:rsid w:val="009B12BE"/>
    <w:pPr>
      <w:numPr>
        <w:numId w:val="30"/>
      </w:numPr>
    </w:pPr>
  </w:style>
  <w:style w:type="paragraph" w:customStyle="1" w:styleId="A1">
    <w:name w:val="A1"/>
    <w:basedOn w:val="Normal"/>
    <w:next w:val="A2"/>
    <w:qFormat/>
    <w:rsid w:val="009B12BE"/>
    <w:pPr>
      <w:keepNext/>
      <w:numPr>
        <w:numId w:val="32"/>
      </w:numPr>
      <w:outlineLvl w:val="0"/>
    </w:pPr>
    <w:rPr>
      <w:b/>
      <w:caps/>
    </w:rPr>
  </w:style>
  <w:style w:type="paragraph" w:customStyle="1" w:styleId="A2">
    <w:name w:val="A2"/>
    <w:basedOn w:val="Normal"/>
    <w:qFormat/>
    <w:rsid w:val="009B12BE"/>
    <w:pPr>
      <w:numPr>
        <w:ilvl w:val="1"/>
        <w:numId w:val="32"/>
      </w:numPr>
      <w:outlineLvl w:val="1"/>
    </w:pPr>
  </w:style>
  <w:style w:type="paragraph" w:customStyle="1" w:styleId="A3">
    <w:name w:val="A3"/>
    <w:basedOn w:val="Normal"/>
    <w:qFormat/>
    <w:rsid w:val="009B12BE"/>
    <w:pPr>
      <w:numPr>
        <w:ilvl w:val="2"/>
        <w:numId w:val="32"/>
      </w:numPr>
      <w:outlineLvl w:val="2"/>
    </w:pPr>
  </w:style>
  <w:style w:type="paragraph" w:customStyle="1" w:styleId="A4">
    <w:name w:val="A4"/>
    <w:basedOn w:val="Normal"/>
    <w:qFormat/>
    <w:rsid w:val="009B12BE"/>
    <w:pPr>
      <w:numPr>
        <w:ilvl w:val="3"/>
        <w:numId w:val="32"/>
      </w:numPr>
      <w:outlineLvl w:val="3"/>
    </w:pPr>
  </w:style>
  <w:style w:type="paragraph" w:customStyle="1" w:styleId="A5">
    <w:name w:val="A5"/>
    <w:basedOn w:val="Normal"/>
    <w:qFormat/>
    <w:rsid w:val="009B12BE"/>
    <w:pPr>
      <w:numPr>
        <w:ilvl w:val="4"/>
        <w:numId w:val="32"/>
      </w:numPr>
      <w:outlineLvl w:val="4"/>
    </w:pPr>
  </w:style>
  <w:style w:type="numbering" w:customStyle="1" w:styleId="A1to5">
    <w:name w:val="A1 to 5"/>
    <w:uiPriority w:val="99"/>
    <w:rsid w:val="009B12BE"/>
    <w:pPr>
      <w:numPr>
        <w:numId w:val="32"/>
      </w:numPr>
    </w:pPr>
  </w:style>
  <w:style w:type="paragraph" w:customStyle="1" w:styleId="B1">
    <w:name w:val="B1"/>
    <w:basedOn w:val="Normal"/>
    <w:next w:val="B2"/>
    <w:qFormat/>
    <w:rsid w:val="009B12BE"/>
    <w:pPr>
      <w:keepNext/>
      <w:numPr>
        <w:numId w:val="33"/>
      </w:numPr>
      <w:outlineLvl w:val="0"/>
    </w:pPr>
    <w:rPr>
      <w:b/>
      <w:caps/>
    </w:rPr>
  </w:style>
  <w:style w:type="paragraph" w:customStyle="1" w:styleId="B2">
    <w:name w:val="B2"/>
    <w:basedOn w:val="Normal"/>
    <w:qFormat/>
    <w:rsid w:val="009B12BE"/>
    <w:pPr>
      <w:numPr>
        <w:ilvl w:val="1"/>
        <w:numId w:val="33"/>
      </w:numPr>
      <w:outlineLvl w:val="1"/>
    </w:pPr>
  </w:style>
  <w:style w:type="paragraph" w:customStyle="1" w:styleId="B3">
    <w:name w:val="B3"/>
    <w:basedOn w:val="Normal"/>
    <w:qFormat/>
    <w:rsid w:val="009B12BE"/>
    <w:pPr>
      <w:numPr>
        <w:ilvl w:val="2"/>
        <w:numId w:val="33"/>
      </w:numPr>
      <w:outlineLvl w:val="2"/>
    </w:pPr>
  </w:style>
  <w:style w:type="paragraph" w:customStyle="1" w:styleId="B4">
    <w:name w:val="B4"/>
    <w:basedOn w:val="Normal"/>
    <w:qFormat/>
    <w:rsid w:val="009B12BE"/>
    <w:pPr>
      <w:numPr>
        <w:ilvl w:val="3"/>
        <w:numId w:val="33"/>
      </w:numPr>
      <w:outlineLvl w:val="3"/>
    </w:pPr>
  </w:style>
  <w:style w:type="paragraph" w:customStyle="1" w:styleId="B5">
    <w:name w:val="B5"/>
    <w:basedOn w:val="Normal"/>
    <w:qFormat/>
    <w:rsid w:val="009B12BE"/>
    <w:pPr>
      <w:numPr>
        <w:ilvl w:val="4"/>
        <w:numId w:val="33"/>
      </w:numPr>
      <w:outlineLvl w:val="4"/>
    </w:pPr>
  </w:style>
  <w:style w:type="numbering" w:customStyle="1" w:styleId="B1to5">
    <w:name w:val="B1 to 5"/>
    <w:uiPriority w:val="99"/>
    <w:rsid w:val="009B12BE"/>
    <w:pPr>
      <w:numPr>
        <w:numId w:val="33"/>
      </w:numPr>
    </w:pPr>
  </w:style>
  <w:style w:type="paragraph" w:customStyle="1" w:styleId="SPSchedule">
    <w:name w:val="SP Schedule"/>
    <w:basedOn w:val="Normal"/>
    <w:next w:val="Normal"/>
    <w:qFormat/>
    <w:rsid w:val="009B12BE"/>
    <w:pPr>
      <w:numPr>
        <w:numId w:val="35"/>
      </w:numPr>
      <w:jc w:val="center"/>
      <w:outlineLvl w:val="0"/>
    </w:pPr>
    <w:rPr>
      <w:b/>
      <w:caps/>
    </w:rPr>
  </w:style>
  <w:style w:type="numbering" w:customStyle="1" w:styleId="SPSchedules">
    <w:name w:val="SP Schedules"/>
    <w:uiPriority w:val="99"/>
    <w:rsid w:val="009B12BE"/>
    <w:pPr>
      <w:numPr>
        <w:numId w:val="35"/>
      </w:numPr>
    </w:pPr>
  </w:style>
  <w:style w:type="paragraph" w:customStyle="1" w:styleId="SPAnnex">
    <w:name w:val="SP Annex"/>
    <w:basedOn w:val="Normal"/>
    <w:next w:val="Normal"/>
    <w:qFormat/>
    <w:rsid w:val="009B12BE"/>
    <w:pPr>
      <w:numPr>
        <w:numId w:val="37"/>
      </w:numPr>
      <w:jc w:val="center"/>
      <w:outlineLvl w:val="0"/>
    </w:pPr>
    <w:rPr>
      <w:b/>
      <w:caps/>
    </w:rPr>
  </w:style>
  <w:style w:type="numbering" w:customStyle="1" w:styleId="SPAnnexes">
    <w:name w:val="SP Annexes"/>
    <w:uiPriority w:val="99"/>
    <w:rsid w:val="009B12BE"/>
    <w:pPr>
      <w:numPr>
        <w:numId w:val="37"/>
      </w:numPr>
    </w:pPr>
  </w:style>
  <w:style w:type="paragraph" w:customStyle="1" w:styleId="SPAppendix">
    <w:name w:val="SP Appendix"/>
    <w:basedOn w:val="Normal"/>
    <w:next w:val="Normal"/>
    <w:qFormat/>
    <w:rsid w:val="009B12BE"/>
    <w:pPr>
      <w:numPr>
        <w:numId w:val="39"/>
      </w:numPr>
      <w:jc w:val="center"/>
      <w:outlineLvl w:val="0"/>
    </w:pPr>
    <w:rPr>
      <w:b/>
      <w:caps/>
    </w:rPr>
  </w:style>
  <w:style w:type="numbering" w:customStyle="1" w:styleId="SPAppendices">
    <w:name w:val="SP Appendices"/>
    <w:uiPriority w:val="99"/>
    <w:rsid w:val="009B12BE"/>
    <w:pPr>
      <w:numPr>
        <w:numId w:val="39"/>
      </w:numPr>
    </w:pPr>
  </w:style>
  <w:style w:type="paragraph" w:customStyle="1" w:styleId="SPSection">
    <w:name w:val="SP Section"/>
    <w:basedOn w:val="Normal"/>
    <w:next w:val="Normal"/>
    <w:qFormat/>
    <w:rsid w:val="009B12BE"/>
    <w:pPr>
      <w:numPr>
        <w:numId w:val="40"/>
      </w:numPr>
      <w:outlineLvl w:val="0"/>
    </w:pPr>
    <w:rPr>
      <w:b/>
      <w:caps/>
    </w:rPr>
  </w:style>
  <w:style w:type="numbering" w:customStyle="1" w:styleId="SPSections">
    <w:name w:val="SP Sections"/>
    <w:uiPriority w:val="99"/>
    <w:rsid w:val="009B12BE"/>
    <w:pPr>
      <w:numPr>
        <w:numId w:val="40"/>
      </w:numPr>
    </w:pPr>
  </w:style>
  <w:style w:type="paragraph" w:styleId="TOC2">
    <w:name w:val="toc 2"/>
    <w:basedOn w:val="Normal"/>
    <w:next w:val="Normal"/>
    <w:autoRedefine/>
    <w:uiPriority w:val="39"/>
    <w:unhideWhenUsed/>
    <w:rsid w:val="009B12BE"/>
    <w:pPr>
      <w:spacing w:after="100"/>
      <w:ind w:left="220"/>
    </w:pPr>
  </w:style>
  <w:style w:type="paragraph" w:styleId="TOC3">
    <w:name w:val="toc 3"/>
    <w:basedOn w:val="Normal"/>
    <w:next w:val="Normal"/>
    <w:autoRedefine/>
    <w:uiPriority w:val="39"/>
    <w:unhideWhenUsed/>
    <w:rsid w:val="009B12BE"/>
    <w:pPr>
      <w:spacing w:after="100"/>
      <w:ind w:left="440"/>
    </w:pPr>
  </w:style>
  <w:style w:type="paragraph" w:styleId="TOC4">
    <w:name w:val="toc 4"/>
    <w:basedOn w:val="Normal"/>
    <w:next w:val="Normal"/>
    <w:autoRedefine/>
    <w:uiPriority w:val="39"/>
    <w:unhideWhenUsed/>
    <w:rsid w:val="009B12BE"/>
    <w:pPr>
      <w:spacing w:after="100"/>
      <w:ind w:left="660"/>
    </w:pPr>
  </w:style>
  <w:style w:type="paragraph" w:styleId="TOC5">
    <w:name w:val="toc 5"/>
    <w:basedOn w:val="Normal"/>
    <w:next w:val="Normal"/>
    <w:autoRedefine/>
    <w:uiPriority w:val="39"/>
    <w:unhideWhenUsed/>
    <w:rsid w:val="009B12BE"/>
    <w:pPr>
      <w:spacing w:after="100"/>
      <w:ind w:left="880"/>
    </w:pPr>
  </w:style>
  <w:style w:type="paragraph" w:styleId="TOC6">
    <w:name w:val="toc 6"/>
    <w:basedOn w:val="Normal"/>
    <w:next w:val="Normal"/>
    <w:autoRedefine/>
    <w:uiPriority w:val="39"/>
    <w:semiHidden/>
    <w:unhideWhenUsed/>
    <w:rsid w:val="009B12BE"/>
    <w:pPr>
      <w:spacing w:after="100"/>
      <w:ind w:left="1100"/>
    </w:pPr>
  </w:style>
  <w:style w:type="paragraph" w:styleId="TOC7">
    <w:name w:val="toc 7"/>
    <w:basedOn w:val="Normal"/>
    <w:next w:val="Normal"/>
    <w:autoRedefine/>
    <w:uiPriority w:val="39"/>
    <w:semiHidden/>
    <w:unhideWhenUsed/>
    <w:rsid w:val="009B12BE"/>
    <w:pPr>
      <w:spacing w:after="100"/>
      <w:ind w:left="1320"/>
    </w:pPr>
  </w:style>
  <w:style w:type="paragraph" w:styleId="TOC8">
    <w:name w:val="toc 8"/>
    <w:basedOn w:val="Normal"/>
    <w:next w:val="Normal"/>
    <w:autoRedefine/>
    <w:uiPriority w:val="39"/>
    <w:semiHidden/>
    <w:unhideWhenUsed/>
    <w:rsid w:val="009B12BE"/>
    <w:pPr>
      <w:spacing w:after="100"/>
      <w:ind w:left="1540"/>
    </w:pPr>
  </w:style>
  <w:style w:type="paragraph" w:styleId="TOC9">
    <w:name w:val="toc 9"/>
    <w:basedOn w:val="Normal"/>
    <w:next w:val="Normal"/>
    <w:autoRedefine/>
    <w:uiPriority w:val="39"/>
    <w:semiHidden/>
    <w:unhideWhenUsed/>
    <w:rsid w:val="009B12BE"/>
    <w:pPr>
      <w:spacing w:after="100"/>
      <w:ind w:left="1760"/>
    </w:pPr>
  </w:style>
  <w:style w:type="paragraph" w:customStyle="1" w:styleId="SPRecital">
    <w:name w:val="SP Recital"/>
    <w:basedOn w:val="Normal"/>
    <w:qFormat/>
    <w:rsid w:val="009B12BE"/>
    <w:pPr>
      <w:numPr>
        <w:numId w:val="41"/>
      </w:numPr>
    </w:pPr>
  </w:style>
  <w:style w:type="numbering" w:customStyle="1" w:styleId="SPRecitals">
    <w:name w:val="SP Recitals"/>
    <w:uiPriority w:val="99"/>
    <w:rsid w:val="009B12BE"/>
    <w:pPr>
      <w:numPr>
        <w:numId w:val="41"/>
      </w:numPr>
    </w:pPr>
  </w:style>
  <w:style w:type="paragraph" w:customStyle="1" w:styleId="SPLetter1">
    <w:name w:val="SP Letter 1"/>
    <w:basedOn w:val="Normal"/>
    <w:qFormat/>
    <w:rsid w:val="009B12BE"/>
    <w:pPr>
      <w:numPr>
        <w:numId w:val="44"/>
      </w:numPr>
    </w:pPr>
  </w:style>
  <w:style w:type="paragraph" w:customStyle="1" w:styleId="SPLetter2">
    <w:name w:val="SP Letter 2"/>
    <w:basedOn w:val="Normal"/>
    <w:qFormat/>
    <w:rsid w:val="009B12BE"/>
    <w:pPr>
      <w:numPr>
        <w:ilvl w:val="1"/>
        <w:numId w:val="44"/>
      </w:numPr>
    </w:pPr>
  </w:style>
  <w:style w:type="paragraph" w:customStyle="1" w:styleId="SPLetter3">
    <w:name w:val="SP Letter 3"/>
    <w:basedOn w:val="Normal"/>
    <w:qFormat/>
    <w:rsid w:val="009B12BE"/>
    <w:pPr>
      <w:numPr>
        <w:ilvl w:val="2"/>
        <w:numId w:val="44"/>
      </w:numPr>
    </w:pPr>
  </w:style>
  <w:style w:type="paragraph" w:customStyle="1" w:styleId="SPLetter4">
    <w:name w:val="SP Letter 4"/>
    <w:basedOn w:val="Normal"/>
    <w:qFormat/>
    <w:rsid w:val="009B12BE"/>
    <w:pPr>
      <w:numPr>
        <w:ilvl w:val="3"/>
        <w:numId w:val="44"/>
      </w:numPr>
    </w:pPr>
  </w:style>
  <w:style w:type="numbering" w:customStyle="1" w:styleId="SPLetter1to4">
    <w:name w:val="SP Letter 1 to 4"/>
    <w:uiPriority w:val="99"/>
    <w:rsid w:val="009B12BE"/>
    <w:pPr>
      <w:numPr>
        <w:numId w:val="43"/>
      </w:numPr>
    </w:pPr>
  </w:style>
  <w:style w:type="character" w:customStyle="1" w:styleId="BodyTextChar">
    <w:name w:val="Body Text Char"/>
    <w:basedOn w:val="DefaultParagraphFont"/>
    <w:link w:val="BodyText"/>
    <w:uiPriority w:val="1"/>
    <w:rsid w:val="00674324"/>
    <w:rPr>
      <w:rFonts w:ascii="Arial" w:hAnsi="Arial"/>
      <w:sz w:val="20"/>
      <w:lang w:val="en-GB"/>
    </w:rPr>
  </w:style>
  <w:style w:type="paragraph" w:styleId="TOCHeading">
    <w:name w:val="TOC Heading"/>
    <w:basedOn w:val="Heading1"/>
    <w:next w:val="Normal"/>
    <w:uiPriority w:val="39"/>
    <w:unhideWhenUsed/>
    <w:qFormat/>
    <w:rsid w:val="00BE5D4E"/>
    <w:pPr>
      <w:keepNext/>
      <w:keepLines/>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0">
    <w:name w:val="Table Grid"/>
    <w:basedOn w:val="TableNormal"/>
    <w:rsid w:val="00BE52D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E52D9"/>
    <w:rPr>
      <w:rFonts w:ascii="Arial" w:hAnsi="Arial"/>
      <w:sz w:val="20"/>
      <w:lang w:val="en-GB"/>
    </w:rPr>
  </w:style>
  <w:style w:type="character" w:styleId="FollowedHyperlink">
    <w:name w:val="FollowedHyperlink"/>
    <w:basedOn w:val="DefaultParagraphFont"/>
    <w:uiPriority w:val="99"/>
    <w:semiHidden/>
    <w:unhideWhenUsed/>
    <w:rsid w:val="002A7F0B"/>
    <w:rPr>
      <w:color w:val="800080" w:themeColor="followedHyperlink"/>
      <w:u w:val="single"/>
    </w:rPr>
  </w:style>
  <w:style w:type="paragraph" w:styleId="FootnoteText">
    <w:name w:val="footnote text"/>
    <w:basedOn w:val="Normal"/>
    <w:link w:val="FootnoteTextChar"/>
    <w:uiPriority w:val="99"/>
    <w:semiHidden/>
    <w:unhideWhenUsed/>
    <w:rsid w:val="00A00A37"/>
    <w:pPr>
      <w:spacing w:after="0" w:line="240" w:lineRule="auto"/>
    </w:pPr>
    <w:rPr>
      <w:szCs w:val="20"/>
    </w:rPr>
  </w:style>
  <w:style w:type="character" w:customStyle="1" w:styleId="FootnoteTextChar">
    <w:name w:val="Footnote Text Char"/>
    <w:basedOn w:val="DefaultParagraphFont"/>
    <w:link w:val="FootnoteText"/>
    <w:uiPriority w:val="99"/>
    <w:semiHidden/>
    <w:rsid w:val="00A00A37"/>
    <w:rPr>
      <w:rFonts w:ascii="Arial" w:hAnsi="Arial"/>
      <w:sz w:val="20"/>
      <w:szCs w:val="20"/>
      <w:lang w:val="en-GB"/>
    </w:rPr>
  </w:style>
  <w:style w:type="character" w:styleId="FootnoteReference">
    <w:name w:val="footnote reference"/>
    <w:basedOn w:val="DefaultParagraphFont"/>
    <w:uiPriority w:val="99"/>
    <w:semiHidden/>
    <w:unhideWhenUsed/>
    <w:rsid w:val="00A00A37"/>
    <w:rPr>
      <w:vertAlign w:val="superscript"/>
    </w:rPr>
  </w:style>
  <w:style w:type="paragraph" w:customStyle="1" w:styleId="pf0">
    <w:name w:val="pf0"/>
    <w:basedOn w:val="Normal"/>
    <w:rsid w:val="00A00A3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cf01">
    <w:name w:val="cf01"/>
    <w:basedOn w:val="DefaultParagraphFont"/>
    <w:rsid w:val="00A00A3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8194">
      <w:bodyDiv w:val="1"/>
      <w:marLeft w:val="0"/>
      <w:marRight w:val="0"/>
      <w:marTop w:val="0"/>
      <w:marBottom w:val="0"/>
      <w:divBdr>
        <w:top w:val="none" w:sz="0" w:space="0" w:color="auto"/>
        <w:left w:val="none" w:sz="0" w:space="0" w:color="auto"/>
        <w:bottom w:val="none" w:sz="0" w:space="0" w:color="auto"/>
        <w:right w:val="none" w:sz="0" w:space="0" w:color="auto"/>
      </w:divBdr>
    </w:div>
    <w:div w:id="152530564">
      <w:bodyDiv w:val="1"/>
      <w:marLeft w:val="0"/>
      <w:marRight w:val="0"/>
      <w:marTop w:val="0"/>
      <w:marBottom w:val="0"/>
      <w:divBdr>
        <w:top w:val="none" w:sz="0" w:space="0" w:color="auto"/>
        <w:left w:val="none" w:sz="0" w:space="0" w:color="auto"/>
        <w:bottom w:val="none" w:sz="0" w:space="0" w:color="auto"/>
        <w:right w:val="none" w:sz="0" w:space="0" w:color="auto"/>
      </w:divBdr>
    </w:div>
    <w:div w:id="849100434">
      <w:bodyDiv w:val="1"/>
      <w:marLeft w:val="0"/>
      <w:marRight w:val="0"/>
      <w:marTop w:val="0"/>
      <w:marBottom w:val="0"/>
      <w:divBdr>
        <w:top w:val="none" w:sz="0" w:space="0" w:color="auto"/>
        <w:left w:val="none" w:sz="0" w:space="0" w:color="auto"/>
        <w:bottom w:val="none" w:sz="0" w:space="0" w:color="auto"/>
        <w:right w:val="none" w:sz="0" w:space="0" w:color="auto"/>
      </w:divBdr>
    </w:div>
    <w:div w:id="1994992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hyperlink" Target="https://www.westminster.gov.uk/planning-building-and-%09%09%09%09%09%09environmental-regulations/design-and-heritage-planning/listed-%09%09%09%09%09buildings" TargetMode="Externa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header" Target="header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image" Target="media/image2.png"/><Relationship Id="rId45" Type="http://schemas.openxmlformats.org/officeDocument/2006/relationships/header" Target="header15.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footer" Target="footer8.xml"/><Relationship Id="rId44" Type="http://schemas.openxmlformats.org/officeDocument/2006/relationships/footer" Target="footer13.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4.png"/><Relationship Id="rId20" Type="http://schemas.microsoft.com/office/2018/08/relationships/commentsExtensible" Target="commentsExtensible.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footer" Target="footer14.xml"/></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E61458DBD81747A879FBDA76403BDA" ma:contentTypeVersion="16" ma:contentTypeDescription="Create a new document." ma:contentTypeScope="" ma:versionID="811e88b6e28389c80908d927f60df88d">
  <xsd:schema xmlns:xsd="http://www.w3.org/2001/XMLSchema" xmlns:xs="http://www.w3.org/2001/XMLSchema" xmlns:p="http://schemas.microsoft.com/office/2006/metadata/properties" xmlns:ns2="2dcf274a-ac98-40a9-9b3c-9b82effc4420" xmlns:ns3="36b8c154-7aa1-415a-9cd3-b19b26771be5" targetNamespace="http://schemas.microsoft.com/office/2006/metadata/properties" ma:root="true" ma:fieldsID="db3581b195ba18a90fff7f1aceae95c6" ns2:_="" ns3:_="">
    <xsd:import namespace="2dcf274a-ac98-40a9-9b3c-9b82effc4420"/>
    <xsd:import namespace="36b8c154-7aa1-415a-9cd3-b19b26771b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cf274a-ac98-40a9-9b3c-9b82effc44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b8c154-7aa1-415a-9cd3-b19b26771b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5c11300-e289-4f27-a43f-7e6ce6aa37de}" ma:internalName="TaxCatchAll" ma:showField="CatchAllData" ma:web="36b8c154-7aa1-415a-9cd3-b19b26771be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6b8c154-7aa1-415a-9cd3-b19b26771be5" xsi:nil="true"/>
    <lcf76f155ced4ddcb4097134ff3c332f xmlns="2dcf274a-ac98-40a9-9b3c-9b82effc4420">
      <Terms xmlns="http://schemas.microsoft.com/office/infopath/2007/PartnerControls"/>
    </lcf76f155ced4ddcb4097134ff3c332f>
    <Status xmlns="2dcf274a-ac98-40a9-9b3c-9b82effc4420" xsi:nil="true"/>
  </documentManagement>
</p:properties>
</file>

<file path=customXml/itemProps1.xml><?xml version="1.0" encoding="utf-8"?>
<ds:datastoreItem xmlns:ds="http://schemas.openxmlformats.org/officeDocument/2006/customXml" ds:itemID="{47ED55D8-6E33-4ED9-9E87-8D02759B8254}">
  <ds:schemaRefs>
    <ds:schemaRef ds:uri="http://schemas.microsoft.com/sharepoint/v3/contenttype/forms"/>
  </ds:schemaRefs>
</ds:datastoreItem>
</file>

<file path=customXml/itemProps2.xml><?xml version="1.0" encoding="utf-8"?>
<ds:datastoreItem xmlns:ds="http://schemas.openxmlformats.org/officeDocument/2006/customXml" ds:itemID="{CCA63DDD-7B93-4F67-98B2-F9C009CF16E9}">
  <ds:schemaRefs>
    <ds:schemaRef ds:uri="http://schemas.openxmlformats.org/officeDocument/2006/bibliography"/>
  </ds:schemaRefs>
</ds:datastoreItem>
</file>

<file path=customXml/itemProps3.xml><?xml version="1.0" encoding="utf-8"?>
<ds:datastoreItem xmlns:ds="http://schemas.openxmlformats.org/officeDocument/2006/customXml" ds:itemID="{4EA4D666-404C-4E8A-8F41-E739855F1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cf274a-ac98-40a9-9b3c-9b82effc4420"/>
    <ds:schemaRef ds:uri="36b8c154-7aa1-415a-9cd3-b19b26771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27E6CD-EA5D-4FF5-AB59-21D40A153B83}">
  <ds:schemaRefs>
    <ds:schemaRef ds:uri="http://schemas.microsoft.com/office/2006/metadata/properties"/>
    <ds:schemaRef ds:uri="http://schemas.microsoft.com/office/infopath/2007/PartnerControls"/>
    <ds:schemaRef ds:uri="36b8c154-7aa1-415a-9cd3-b19b26771be5"/>
    <ds:schemaRef ds:uri="2dcf274a-ac98-40a9-9b3c-9b82effc4420"/>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7865</Words>
  <Characters>44836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Cudjoe, Sharon</dc:creator>
  <cp:keywords/>
  <dc:description/>
  <cp:lastModifiedBy>Bush, Susan: WCC</cp:lastModifiedBy>
  <cp:revision>5</cp:revision>
  <cp:lastPrinted>2023-08-08T09:08:00Z</cp:lastPrinted>
  <dcterms:created xsi:type="dcterms:W3CDTF">2025-04-14T08:00:00Z</dcterms:created>
  <dcterms:modified xsi:type="dcterms:W3CDTF">2025-04-14T08:03:00Z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2018-03-14T00:00:00Z</vt:filetime>
  </property>
  <property fmtid="{D5CDD505-2E9C-101B-9397-08002B2CF9AE}" pid="3" name="Creator">
    <vt:lpwstr>pdfsam-console (Ver. 2.4.3e)</vt:lpwstr>
  </property>
  <property fmtid="{D5CDD505-2E9C-101B-9397-08002B2CF9AE}" pid="4" name="LastSaved">
    <vt:filetime>2021-02-03T00:00:00Z</vt:filetime>
  </property>
  <property fmtid="{D5CDD505-2E9C-101B-9397-08002B2CF9AE}" pid="5" name="ContentTypeId">
    <vt:lpwstr>0x01010054E61458DBD81747A879FBDA76403BDA</vt:lpwstr>
  </property>
  <property fmtid="{D5CDD505-2E9C-101B-9397-08002B2CF9AE}" pid="6" name="MediaServiceImageTags">
    <vt:lpwstr/>
  </property>
  <property fmtid="{D5CDD505-2E9C-101B-9397-08002B2CF9AE}" pid="7" name="_ExtendedDescription">
    <vt:lpwstr/>
  </property>
</Properties>
</file>